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4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40"/>
          <w:highlight w:val="none"/>
          <w:lang w:val="en-US" w:eastAsia="zh-CN"/>
        </w:rPr>
        <w:t>附件一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beforeAutospacing="0" w:after="0" w:afterAutospacing="0"/>
        <w:ind w:left="0" w:right="0" w:firstLine="0"/>
        <w:jc w:val="center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4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40"/>
          <w:highlight w:val="none"/>
          <w:lang w:val="en-US" w:eastAsia="zh-CN"/>
        </w:rPr>
        <w:t>报价文件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beforeAutospacing="0" w:after="0" w:afterAutospacing="0"/>
        <w:ind w:left="0" w:right="0" w:firstLine="0"/>
        <w:jc w:val="both"/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  <w:lang w:val="en-US" w:eastAsia="zh-CN"/>
        </w:rPr>
        <w:t>一、车型报价表</w:t>
      </w:r>
    </w:p>
    <w:tbl>
      <w:tblPr>
        <w:tblStyle w:val="4"/>
        <w:tblW w:w="879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34"/>
        <w:gridCol w:w="1005"/>
        <w:gridCol w:w="1213"/>
        <w:gridCol w:w="962"/>
        <w:gridCol w:w="963"/>
        <w:gridCol w:w="887"/>
        <w:gridCol w:w="1200"/>
        <w:gridCol w:w="932"/>
        <w:gridCol w:w="89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3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微软雅黑" w:eastAsia="仿宋_GB2312" w:cs="仿宋_GB2312"/>
                <w:color w:val="auto"/>
                <w:sz w:val="24"/>
                <w:szCs w:val="24"/>
                <w:highlight w:val="none"/>
              </w:rPr>
              <w:t>类别</w:t>
            </w:r>
          </w:p>
        </w:tc>
        <w:tc>
          <w:tcPr>
            <w:tcW w:w="100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left"/>
              <w:textAlignment w:val="auto"/>
              <w:rPr>
                <w:rFonts w:hint="eastAsia" w:ascii="仿宋_GB2312" w:hAnsi="微软雅黑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仿宋_GB2312"/>
                <w:color w:val="auto"/>
                <w:sz w:val="24"/>
                <w:szCs w:val="24"/>
                <w:highlight w:val="none"/>
              </w:rPr>
              <w:t>车辆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微软雅黑" w:eastAsia="仿宋_GB2312" w:cs="仿宋_GB2312"/>
                <w:color w:val="auto"/>
                <w:sz w:val="24"/>
                <w:szCs w:val="24"/>
                <w:highlight w:val="none"/>
              </w:rPr>
              <w:t>类型</w:t>
            </w:r>
          </w:p>
        </w:tc>
        <w:tc>
          <w:tcPr>
            <w:tcW w:w="121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微软雅黑" w:eastAsia="仿宋_GB2312" w:cs="仿宋_GB2312"/>
                <w:color w:val="auto"/>
                <w:sz w:val="24"/>
                <w:szCs w:val="24"/>
                <w:highlight w:val="none"/>
              </w:rPr>
              <w:t>座位数</w:t>
            </w:r>
          </w:p>
        </w:tc>
        <w:tc>
          <w:tcPr>
            <w:tcW w:w="5838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微软雅黑" w:eastAsia="仿宋_GB2312" w:cs="仿宋_GB2312"/>
                <w:color w:val="auto"/>
                <w:sz w:val="24"/>
                <w:szCs w:val="24"/>
                <w:highlight w:val="none"/>
              </w:rPr>
              <w:t>分项定额（元，含税）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5" w:hRule="atLeast"/>
        </w:trPr>
        <w:tc>
          <w:tcPr>
            <w:tcW w:w="73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962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left"/>
              <w:textAlignment w:val="auto"/>
              <w:rPr>
                <w:rFonts w:hint="eastAsia" w:ascii="仿宋_GB2312" w:hAnsi="微软雅黑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仿宋_GB2312"/>
                <w:color w:val="auto"/>
                <w:sz w:val="24"/>
                <w:szCs w:val="24"/>
                <w:highlight w:val="none"/>
              </w:rPr>
              <w:t>车辆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微软雅黑" w:eastAsia="仿宋_GB2312" w:cs="仿宋_GB2312"/>
                <w:color w:val="auto"/>
                <w:sz w:val="24"/>
                <w:szCs w:val="24"/>
                <w:highlight w:val="none"/>
              </w:rPr>
              <w:t>租用费</w:t>
            </w:r>
          </w:p>
        </w:tc>
        <w:tc>
          <w:tcPr>
            <w:tcW w:w="963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微软雅黑" w:eastAsia="仿宋_GB2312" w:cs="仿宋_GB2312"/>
                <w:color w:val="auto"/>
                <w:sz w:val="24"/>
                <w:szCs w:val="24"/>
                <w:highlight w:val="none"/>
              </w:rPr>
              <w:t>驾驶员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微软雅黑" w:eastAsia="仿宋_GB2312" w:cs="仿宋_GB2312"/>
                <w:color w:val="auto"/>
                <w:sz w:val="24"/>
                <w:szCs w:val="24"/>
                <w:highlight w:val="none"/>
              </w:rPr>
              <w:t>雇佣费</w:t>
            </w:r>
          </w:p>
        </w:tc>
        <w:tc>
          <w:tcPr>
            <w:tcW w:w="887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auto" w:sz="4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left"/>
              <w:textAlignment w:val="auto"/>
              <w:rPr>
                <w:rFonts w:hint="eastAsia" w:ascii="仿宋_GB2312" w:hAnsi="微软雅黑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日均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微软雅黑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250公里内基础费用</w:t>
            </w:r>
          </w:p>
        </w:tc>
        <w:tc>
          <w:tcPr>
            <w:tcW w:w="1200" w:type="dxa"/>
            <w:vMerge w:val="restart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left"/>
              <w:textAlignment w:val="auto"/>
              <w:rPr>
                <w:rFonts w:hint="eastAsia" w:ascii="仿宋_GB2312" w:hAnsi="微软雅黑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日均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left"/>
              <w:textAlignment w:val="auto"/>
              <w:rPr>
                <w:rFonts w:hint="default" w:ascii="仿宋_GB2312" w:hAnsi="微软雅黑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250公里内包干价（即前3项之和）</w:t>
            </w:r>
          </w:p>
        </w:tc>
        <w:tc>
          <w:tcPr>
            <w:tcW w:w="932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left"/>
              <w:textAlignment w:val="auto"/>
              <w:rPr>
                <w:rFonts w:hint="default" w:ascii="仿宋_GB2312" w:hAnsi="微软雅黑" w:eastAsia="仿宋_GB2312" w:cs="仿宋_GB2312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_GB2312" w:hAnsi="微软雅黑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超里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</w:rPr>
              <w:t>程</w:t>
            </w:r>
            <w:r>
              <w:rPr>
                <w:rFonts w:hint="eastAsia" w:ascii="仿宋_GB2312" w:hAnsi="微软雅黑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费用</w:t>
            </w:r>
          </w:p>
        </w:tc>
        <w:tc>
          <w:tcPr>
            <w:tcW w:w="894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left"/>
              <w:textAlignment w:val="auto"/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</w:rPr>
              <w:t>超时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费用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734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100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1213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962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left"/>
              <w:textAlignment w:val="auto"/>
              <w:rPr>
                <w:rFonts w:hint="eastAsia" w:ascii="仿宋_GB2312" w:hAnsi="微软雅黑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63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left"/>
              <w:textAlignment w:val="auto"/>
              <w:rPr>
                <w:rFonts w:hint="eastAsia" w:ascii="仿宋_GB2312" w:hAnsi="微软雅黑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87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left"/>
              <w:textAlignment w:val="auto"/>
              <w:rPr>
                <w:rFonts w:hint="eastAsia" w:ascii="仿宋_GB2312" w:hAnsi="微软雅黑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00" w:type="dxa"/>
            <w:vMerge w:val="continue"/>
            <w:tcBorders>
              <w:left w:val="single" w:color="auto" w:sz="4" w:space="0"/>
              <w:bottom w:val="single" w:color="000000" w:sz="6" w:space="0"/>
              <w:right w:val="single" w:color="auto" w:sz="4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left"/>
              <w:textAlignment w:val="auto"/>
              <w:rPr>
                <w:rFonts w:hint="eastAsia" w:ascii="仿宋_GB2312" w:hAnsi="微软雅黑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left"/>
              <w:textAlignment w:val="auto"/>
              <w:rPr>
                <w:rFonts w:hint="default" w:ascii="仿宋_GB2312" w:hAnsi="微软雅黑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元/千米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left"/>
              <w:textAlignment w:val="auto"/>
              <w:rPr>
                <w:rFonts w:hint="eastAsia" w:ascii="仿宋_GB2312" w:hAnsi="微软雅黑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元/小时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微软雅黑" w:eastAsia="仿宋_GB2312" w:cs="仿宋_GB2312"/>
                <w:color w:val="auto"/>
                <w:sz w:val="24"/>
                <w:szCs w:val="24"/>
                <w:highlight w:val="none"/>
              </w:rPr>
              <w:t>1类</w:t>
            </w:r>
          </w:p>
        </w:tc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微软雅黑" w:eastAsia="仿宋_GB2312" w:cs="仿宋_GB2312"/>
                <w:color w:val="auto"/>
                <w:sz w:val="24"/>
                <w:szCs w:val="24"/>
                <w:highlight w:val="none"/>
              </w:rPr>
              <w:t>小轿车</w:t>
            </w:r>
          </w:p>
        </w:tc>
        <w:tc>
          <w:tcPr>
            <w:tcW w:w="12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微软雅黑" w:eastAsia="仿宋_GB2312" w:cs="仿宋_GB2312"/>
                <w:color w:val="auto"/>
                <w:sz w:val="24"/>
                <w:szCs w:val="24"/>
                <w:highlight w:val="none"/>
              </w:rPr>
              <w:t>5座</w:t>
            </w:r>
          </w:p>
        </w:tc>
        <w:tc>
          <w:tcPr>
            <w:tcW w:w="9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微软雅黑" w:eastAsia="仿宋_GB2312" w:cs="仿宋_GB2312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</w:t>
            </w:r>
          </w:p>
        </w:tc>
        <w:tc>
          <w:tcPr>
            <w:tcW w:w="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微软雅黑" w:eastAsia="仿宋_GB2312" w:cs="仿宋_GB2312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</w:t>
            </w:r>
          </w:p>
        </w:tc>
        <w:tc>
          <w:tcPr>
            <w:tcW w:w="887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left"/>
              <w:textAlignment w:val="auto"/>
              <w:rPr>
                <w:rFonts w:hint="default" w:ascii="仿宋_GB2312" w:hAnsi="微软雅黑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left"/>
              <w:textAlignment w:val="auto"/>
              <w:rPr>
                <w:rFonts w:hint="default" w:ascii="仿宋_GB2312" w:hAnsi="微软雅黑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</w:t>
            </w:r>
          </w:p>
        </w:tc>
        <w:tc>
          <w:tcPr>
            <w:tcW w:w="932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left"/>
              <w:textAlignment w:val="auto"/>
              <w:rPr>
                <w:rFonts w:hint="default" w:ascii="仿宋_GB2312" w:hAnsi="微软雅黑" w:eastAsia="仿宋_GB2312" w:cs="仿宋_GB2312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</w:t>
            </w:r>
          </w:p>
        </w:tc>
        <w:tc>
          <w:tcPr>
            <w:tcW w:w="894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left"/>
              <w:textAlignment w:val="auto"/>
              <w:rPr>
                <w:rFonts w:hint="eastAsia" w:ascii="仿宋_GB2312" w:hAnsi="微软雅黑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仿宋_GB2312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微软雅黑" w:eastAsia="仿宋_GB2312" w:cs="仿宋_GB2312"/>
                <w:color w:val="auto"/>
                <w:sz w:val="24"/>
                <w:szCs w:val="24"/>
                <w:highlight w:val="none"/>
              </w:rPr>
              <w:t>2类</w:t>
            </w:r>
          </w:p>
        </w:tc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微软雅黑" w:eastAsia="仿宋_GB2312" w:cs="仿宋_GB2312"/>
                <w:color w:val="auto"/>
                <w:sz w:val="24"/>
                <w:szCs w:val="24"/>
                <w:highlight w:val="none"/>
              </w:rPr>
              <w:t>商务车</w:t>
            </w:r>
          </w:p>
        </w:tc>
        <w:tc>
          <w:tcPr>
            <w:tcW w:w="12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微软雅黑" w:eastAsia="仿宋_GB2312" w:cs="仿宋_GB2312"/>
                <w:color w:val="auto"/>
                <w:sz w:val="24"/>
                <w:szCs w:val="24"/>
                <w:highlight w:val="none"/>
              </w:rPr>
              <w:t>6-9座</w:t>
            </w:r>
          </w:p>
        </w:tc>
        <w:tc>
          <w:tcPr>
            <w:tcW w:w="9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微软雅黑" w:eastAsia="仿宋_GB2312" w:cs="仿宋_GB2312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</w:t>
            </w:r>
          </w:p>
        </w:tc>
        <w:tc>
          <w:tcPr>
            <w:tcW w:w="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微软雅黑" w:eastAsia="仿宋_GB2312" w:cs="仿宋_GB2312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left"/>
              <w:textAlignment w:val="auto"/>
              <w:rPr>
                <w:rFonts w:hint="default" w:ascii="仿宋_GB2312" w:hAnsi="微软雅黑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left"/>
              <w:textAlignment w:val="auto"/>
              <w:rPr>
                <w:rFonts w:hint="default" w:ascii="仿宋_GB2312" w:hAnsi="微软雅黑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left"/>
              <w:textAlignment w:val="auto"/>
              <w:rPr>
                <w:rFonts w:hint="default" w:ascii="仿宋_GB2312" w:hAnsi="微软雅黑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仿宋_GB2312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left"/>
              <w:textAlignment w:val="auto"/>
              <w:rPr>
                <w:rFonts w:hint="default" w:ascii="仿宋_GB2312" w:hAnsi="微软雅黑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仿宋_GB2312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微软雅黑" w:eastAsia="仿宋_GB2312" w:cs="仿宋_GB2312"/>
                <w:color w:val="auto"/>
                <w:sz w:val="24"/>
                <w:szCs w:val="24"/>
                <w:highlight w:val="none"/>
              </w:rPr>
              <w:t>3类</w:t>
            </w:r>
          </w:p>
        </w:tc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微软雅黑" w:eastAsia="仿宋_GB2312" w:cs="仿宋_GB2312"/>
                <w:color w:val="auto"/>
                <w:sz w:val="24"/>
                <w:szCs w:val="24"/>
                <w:highlight w:val="none"/>
              </w:rPr>
              <w:t>中巴车</w:t>
            </w:r>
          </w:p>
        </w:tc>
        <w:tc>
          <w:tcPr>
            <w:tcW w:w="12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微软雅黑" w:eastAsia="仿宋_GB2312" w:cs="仿宋_GB2312"/>
                <w:color w:val="auto"/>
                <w:sz w:val="24"/>
                <w:szCs w:val="24"/>
                <w:highlight w:val="none"/>
              </w:rPr>
              <w:t>10-19座</w:t>
            </w:r>
          </w:p>
        </w:tc>
        <w:tc>
          <w:tcPr>
            <w:tcW w:w="9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微软雅黑" w:eastAsia="仿宋_GB2312" w:cs="仿宋_GB2312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</w:t>
            </w:r>
          </w:p>
        </w:tc>
        <w:tc>
          <w:tcPr>
            <w:tcW w:w="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微软雅黑" w:eastAsia="仿宋_GB2312" w:cs="仿宋_GB2312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left"/>
              <w:textAlignment w:val="auto"/>
              <w:rPr>
                <w:rFonts w:hint="default" w:ascii="仿宋_GB2312" w:hAnsi="微软雅黑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left"/>
              <w:textAlignment w:val="auto"/>
              <w:rPr>
                <w:rFonts w:hint="default" w:ascii="仿宋_GB2312" w:hAnsi="微软雅黑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left"/>
              <w:textAlignment w:val="auto"/>
              <w:rPr>
                <w:rFonts w:hint="default" w:ascii="仿宋_GB2312" w:hAnsi="微软雅黑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仿宋_GB2312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left"/>
              <w:textAlignment w:val="auto"/>
              <w:rPr>
                <w:rFonts w:hint="default" w:ascii="仿宋_GB2312" w:hAnsi="微软雅黑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仿宋_GB2312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微软雅黑" w:eastAsia="仿宋_GB2312" w:cs="仿宋_GB2312"/>
                <w:color w:val="auto"/>
                <w:sz w:val="24"/>
                <w:szCs w:val="24"/>
                <w:highlight w:val="none"/>
              </w:rPr>
              <w:t>4类</w:t>
            </w:r>
          </w:p>
        </w:tc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微软雅黑" w:eastAsia="仿宋_GB2312" w:cs="仿宋_GB2312"/>
                <w:color w:val="auto"/>
                <w:sz w:val="24"/>
                <w:szCs w:val="24"/>
                <w:highlight w:val="none"/>
              </w:rPr>
              <w:t>大巴车</w:t>
            </w:r>
          </w:p>
        </w:tc>
        <w:tc>
          <w:tcPr>
            <w:tcW w:w="12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微软雅黑" w:eastAsia="仿宋_GB2312" w:cs="仿宋_GB2312"/>
                <w:color w:val="auto"/>
                <w:sz w:val="24"/>
                <w:szCs w:val="24"/>
                <w:highlight w:val="none"/>
              </w:rPr>
              <w:t>20座以上</w:t>
            </w:r>
          </w:p>
        </w:tc>
        <w:tc>
          <w:tcPr>
            <w:tcW w:w="9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微软雅黑" w:eastAsia="仿宋_GB2312" w:cs="仿宋_GB2312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</w:t>
            </w:r>
          </w:p>
        </w:tc>
        <w:tc>
          <w:tcPr>
            <w:tcW w:w="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微软雅黑" w:eastAsia="仿宋_GB2312" w:cs="仿宋_GB2312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left"/>
              <w:textAlignment w:val="auto"/>
              <w:rPr>
                <w:rFonts w:hint="default" w:ascii="仿宋_GB2312" w:hAnsi="微软雅黑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left"/>
              <w:textAlignment w:val="auto"/>
              <w:rPr>
                <w:rFonts w:hint="default" w:ascii="仿宋_GB2312" w:hAnsi="微软雅黑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left"/>
              <w:textAlignment w:val="auto"/>
              <w:rPr>
                <w:rFonts w:hint="default" w:ascii="仿宋_GB2312" w:hAnsi="微软雅黑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仿宋_GB2312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left"/>
              <w:textAlignment w:val="auto"/>
              <w:rPr>
                <w:rFonts w:hint="default" w:ascii="仿宋_GB2312" w:hAnsi="微软雅黑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仿宋_GB2312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beforeAutospacing="0" w:after="0" w:afterAutospacing="0"/>
        <w:ind w:left="0" w:right="0" w:firstLine="0"/>
        <w:jc w:val="both"/>
        <w:rPr>
          <w:rFonts w:hint="default" w:ascii="仿宋_GB2312" w:hAnsi="仿宋_GB2312" w:eastAsia="仿宋_GB2312" w:cs="仿宋_GB2312"/>
          <w:color w:val="auto"/>
          <w:sz w:val="32"/>
          <w:szCs w:val="4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  <w:lang w:val="en-US" w:eastAsia="zh-CN"/>
        </w:rPr>
        <w:t>二、驾驶员过夜住宿费用报价表</w:t>
      </w:r>
    </w:p>
    <w:tbl>
      <w:tblPr>
        <w:tblStyle w:val="4"/>
        <w:tblW w:w="8039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281"/>
        <w:gridCol w:w="475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32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地区</w:t>
            </w:r>
          </w:p>
        </w:tc>
        <w:tc>
          <w:tcPr>
            <w:tcW w:w="4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微软雅黑" w:hAnsi="微软雅黑" w:eastAsia="微软雅黑" w:cs="微软雅黑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驾驶员住宿费用标准</w:t>
            </w:r>
            <w:r>
              <w:rPr>
                <w:rFonts w:hint="eastAsia" w:ascii="仿宋_GB2312" w:hAnsi="微软雅黑" w:eastAsia="仿宋_GB2312" w:cs="仿宋_GB2312"/>
                <w:color w:val="auto"/>
                <w:sz w:val="24"/>
                <w:szCs w:val="24"/>
                <w:highlight w:val="none"/>
              </w:rPr>
              <w:t>（元</w:t>
            </w:r>
            <w:r>
              <w:rPr>
                <w:rFonts w:hint="eastAsia" w:ascii="仿宋_GB2312" w:hAnsi="微软雅黑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/晚</w:t>
            </w:r>
            <w:r>
              <w:rPr>
                <w:rFonts w:hint="eastAsia" w:ascii="仿宋_GB2312" w:hAnsi="微软雅黑" w:eastAsia="仿宋_GB2312" w:cs="仿宋_GB2312"/>
                <w:color w:val="auto"/>
                <w:sz w:val="24"/>
                <w:szCs w:val="24"/>
                <w:highlight w:val="none"/>
              </w:rPr>
              <w:t>，含税</w:t>
            </w:r>
            <w:r>
              <w:rPr>
                <w:rFonts w:hint="eastAsia" w:ascii="仿宋_GB2312" w:hAnsi="微软雅黑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微软雅黑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包干</w:t>
            </w:r>
            <w:r>
              <w:rPr>
                <w:rFonts w:hint="eastAsia" w:ascii="仿宋_GB2312" w:hAnsi="微软雅黑" w:eastAsia="仿宋_GB2312" w:cs="仿宋_GB2312"/>
                <w:color w:val="auto"/>
                <w:sz w:val="24"/>
                <w:szCs w:val="24"/>
                <w:highlight w:val="none"/>
              </w:rPr>
              <w:t>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0" w:hRule="atLeast"/>
        </w:trPr>
        <w:tc>
          <w:tcPr>
            <w:tcW w:w="32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</w:rPr>
              <w:t>广州、深圳</w:t>
            </w:r>
          </w:p>
        </w:tc>
        <w:tc>
          <w:tcPr>
            <w:tcW w:w="4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仿宋_GB2312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32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left"/>
              <w:textAlignment w:val="auto"/>
              <w:rPr>
                <w:rFonts w:hint="default" w:ascii="微软雅黑" w:hAnsi="微软雅黑" w:eastAsia="仿宋_GB2312" w:cs="微软雅黑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</w:rPr>
              <w:t>广州、深圳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以外地市</w:t>
            </w:r>
          </w:p>
        </w:tc>
        <w:tc>
          <w:tcPr>
            <w:tcW w:w="4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微软雅黑" w:eastAsia="仿宋_GB2312" w:cs="仿宋_GB2312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beforeAutospacing="0" w:after="0" w:afterAutospacing="0"/>
        <w:ind w:left="0" w:right="0" w:firstLine="0"/>
        <w:jc w:val="both"/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  <w:lang w:val="en-US" w:eastAsia="zh-CN"/>
        </w:rPr>
        <w:t>三、信用承诺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28"/>
          <w:szCs w:val="36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36"/>
          <w:highlight w:val="none"/>
          <w:lang w:val="en-US" w:eastAsia="zh-CN"/>
        </w:rPr>
        <w:t>1、承诺未被“信用中国”网站（www.creditchina.gov.cn）列入失信被执行人、重大税收违法案件当事人名单、政府采购严重失信行为记录名单，未被财政部门禁止参加政府采购活动的。</w:t>
      </w:r>
      <w:r>
        <w:rPr>
          <w:rFonts w:hint="eastAsia" w:ascii="仿宋_GB2312" w:hAnsi="仿宋_GB2312" w:eastAsia="仿宋_GB2312" w:cs="仿宋_GB2312"/>
          <w:color w:val="auto"/>
          <w:sz w:val="28"/>
          <w:szCs w:val="36"/>
          <w:highlight w:val="none"/>
          <w:lang w:val="en-US" w:eastAsia="zh-CN"/>
        </w:rPr>
        <w:sym w:font="Wingdings" w:char="00A8"/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4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36"/>
          <w:highlight w:val="none"/>
          <w:lang w:val="en-US" w:eastAsia="zh-CN"/>
        </w:rPr>
        <w:t>2、承诺驾驶人员三年内无发生过重大交通事故。</w:t>
      </w:r>
      <w:r>
        <w:rPr>
          <w:rFonts w:hint="eastAsia" w:ascii="仿宋_GB2312" w:hAnsi="仿宋_GB2312" w:eastAsia="仿宋_GB2312" w:cs="仿宋_GB2312"/>
          <w:color w:val="auto"/>
          <w:sz w:val="28"/>
          <w:szCs w:val="36"/>
          <w:highlight w:val="none"/>
          <w:lang w:val="en-US" w:eastAsia="zh-CN"/>
        </w:rPr>
        <w:sym w:font="Wingdings" w:char="00A8"/>
      </w:r>
    </w:p>
    <w:p>
      <w:pPr>
        <w:spacing w:line="500" w:lineRule="exact"/>
        <w:jc w:val="center"/>
        <w:rPr>
          <w:rFonts w:hint="eastAsia" w:eastAsia="仿宋"/>
          <w:color w:val="auto"/>
          <w:sz w:val="28"/>
          <w:szCs w:val="28"/>
          <w:highlight w:val="none"/>
          <w:lang w:val="en-US" w:eastAsia="zh-CN"/>
        </w:rPr>
      </w:pPr>
    </w:p>
    <w:p>
      <w:pPr>
        <w:spacing w:line="500" w:lineRule="exact"/>
        <w:jc w:val="center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eastAsia="仿宋"/>
          <w:color w:val="auto"/>
          <w:sz w:val="28"/>
          <w:szCs w:val="28"/>
          <w:highlight w:val="non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企业名称（盖章）：</w:t>
      </w:r>
    </w:p>
    <w:p>
      <w:pPr>
        <w:spacing w:line="500" w:lineRule="exact"/>
        <w:ind w:right="1120"/>
        <w:jc w:val="center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 xml:space="preserve">                               日 期：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altName w:val="微软雅黑"/>
    <w:panose1 w:val="02010609060101010101"/>
    <w:charset w:val="00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073A57"/>
    <w:rsid w:val="2F103437"/>
    <w:rsid w:val="3B073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省水利厅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2025-11-07T09:26:00Z</dcterms:created>
  <dc:creator>廖敏慧</dc:creator>
  <cp:lastModifiedBy>廖敏慧</cp:lastModifiedBy>
  <dcterms:modified xsi:type="dcterms:W3CDTF">2025-11-07T09:28:06Z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