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仿宋_GB2312" w:hAnsi="仿宋_GB2312" w:eastAsia="仿宋_GB2312" w:cs="仿宋_GB2312"/>
          <w:bCs/>
          <w:color w:val="auto"/>
          <w:sz w:val="36"/>
          <w:szCs w:val="36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highlight w:val="none"/>
          <w:lang w:val="en-US" w:eastAsia="zh-CN"/>
        </w:rPr>
        <w:t>附件二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z w:val="36"/>
          <w:szCs w:val="36"/>
          <w:highlight w:val="none"/>
        </w:rPr>
        <w:t>中小企业声明函（服务）</w:t>
      </w:r>
    </w:p>
    <w:bookmarkEnd w:id="0"/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6"/>
          <w:szCs w:val="36"/>
          <w:highlight w:val="none"/>
        </w:rPr>
      </w:pP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广东省西江流域管理局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公务用车租赁服务项目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公务用车租赁服务项目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，属于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租赁和商务服务业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；承建（承接）企业为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，从业人员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人，营业收入为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vertAlign w:val="superscript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（标的名称）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；承建（承接）企业为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，从业人员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人，营业收入为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万元，资产总额为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万元，属于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；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……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企业名称（盖章）：</w:t>
      </w:r>
    </w:p>
    <w:p>
      <w:pPr>
        <w:spacing w:line="500" w:lineRule="exact"/>
        <w:ind w:right="112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             日 期：</w:t>
      </w:r>
    </w:p>
    <w:p>
      <w:pPr>
        <w:spacing w:line="500" w:lineRule="exact"/>
        <w:ind w:right="112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500" w:lineRule="exact"/>
        <w:ind w:right="112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                         </w:t>
      </w:r>
    </w:p>
    <w:p>
      <w:pP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43543"/>
    <w:rsid w:val="559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2025-11-07T09:27:00Z</dcterms:created>
  <dc:creator>廖敏慧</dc:creator>
  <cp:lastModifiedBy>廖敏慧</cp:lastModifiedBy>
  <dcterms:modified xsi:type="dcterms:W3CDTF">2025-11-07T09:28:02Z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