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2" w:lineRule="exact"/>
        <w:jc w:val="left"/>
        <w:outlineLvl w:val="0"/>
        <w:rPr>
          <w:rFonts w:ascii="Times New Roman" w:hAnsi="Times New Roman" w:eastAsia="黑体" w:cs="Times New Roman"/>
          <w:sz w:val="32"/>
          <w:szCs w:val="32"/>
        </w:rPr>
      </w:pPr>
      <w:r>
        <w:rPr>
          <w:rFonts w:ascii="Times New Roman" w:hAnsi="Times New Roman" w:eastAsia="黑体" w:cs="Times New Roman"/>
          <w:sz w:val="32"/>
          <w:szCs w:val="32"/>
        </w:rPr>
        <w:t>附件2</w:t>
      </w:r>
    </w:p>
    <w:p>
      <w:pPr>
        <w:widowControl/>
        <w:spacing w:line="572" w:lineRule="exact"/>
        <w:rPr>
          <w:rFonts w:ascii="Times New Roman" w:hAnsi="Times New Roman" w:eastAsia="方正小标宋简体" w:cs="Times New Roman"/>
          <w:kern w:val="0"/>
          <w:sz w:val="44"/>
          <w:szCs w:val="44"/>
        </w:rPr>
      </w:pPr>
    </w:p>
    <w:p>
      <w:pPr>
        <w:widowControl/>
        <w:spacing w:line="572" w:lineRule="exact"/>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广东省水利安全生产标准化自评报告（格式）</w:t>
      </w:r>
    </w:p>
    <w:p>
      <w:pPr>
        <w:widowControl w:val="0"/>
        <w:adjustRightInd w:val="0"/>
        <w:snapToGrid w:val="0"/>
        <w:spacing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p>
    <w:p>
      <w:pPr>
        <w:widowControl w:val="0"/>
        <w:adjustRightInd w:val="0"/>
        <w:snapToGrid w:val="0"/>
        <w:spacing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《自评报告》包括：封面、目录、单位概况、安全生产管理状况、基本条件的符合情况、自主评定工作开展情况、</w:t>
      </w:r>
      <w:bookmarkStart w:id="4" w:name="_GoBack"/>
      <w:bookmarkEnd w:id="4"/>
      <w:r>
        <w:rPr>
          <w:rFonts w:ascii="Times New Roman" w:hAnsi="Times New Roman" w:eastAsia="仿宋_GB2312" w:cs="Times New Roman"/>
          <w:kern w:val="2"/>
          <w:sz w:val="32"/>
          <w:szCs w:val="32"/>
          <w:lang w:val="en-US" w:eastAsia="zh-CN" w:bidi="ar-SA"/>
        </w:rPr>
        <w:t>安全生产标准化自评打分表、发现的主要问题、整改计划和措施、整改完成情况、自主评定结果等。</w:t>
      </w:r>
    </w:p>
    <w:p>
      <w:pPr>
        <w:widowControl w:val="0"/>
        <w:adjustRightInd w:val="0"/>
        <w:snapToGrid w:val="0"/>
        <w:spacing w:line="572" w:lineRule="exact"/>
        <w:ind w:firstLine="640" w:firstLineChars="200"/>
        <w:jc w:val="both"/>
        <w:textAlignment w:val="baseline"/>
        <w:rPr>
          <w:rFonts w:ascii="Times New Roman" w:hAnsi="Times New Roman" w:eastAsia="仿宋_GB2312" w:cs="Times New Roman"/>
          <w:snapToGrid w:val="0"/>
          <w:kern w:val="2"/>
          <w:sz w:val="32"/>
          <w:szCs w:val="32"/>
          <w:lang w:val="en-US" w:eastAsia="zh-CN" w:bidi="ar-SA"/>
        </w:rPr>
      </w:pPr>
      <w:r>
        <w:rPr>
          <w:rFonts w:ascii="Times New Roman" w:hAnsi="Times New Roman" w:eastAsia="仿宋_GB2312" w:cs="Times New Roman"/>
          <w:kern w:val="2"/>
          <w:sz w:val="32"/>
          <w:szCs w:val="32"/>
          <w:lang w:val="en-US" w:eastAsia="zh-CN" w:bidi="ar-SA"/>
        </w:rPr>
        <w:t>《自评报告》封面格式</w:t>
      </w:r>
      <w:r>
        <w:rPr>
          <w:rFonts w:ascii="Times New Roman" w:hAnsi="Times New Roman" w:eastAsia="仿宋_GB2312" w:cs="Times New Roman"/>
          <w:color w:val="000000"/>
          <w:kern w:val="2"/>
          <w:sz w:val="32"/>
          <w:szCs w:val="32"/>
          <w:lang w:val="en-US" w:eastAsia="zh-CN" w:bidi="ar-SA"/>
        </w:rPr>
        <w:t>如表1所</w:t>
      </w:r>
      <w:r>
        <w:rPr>
          <w:rFonts w:ascii="Times New Roman" w:hAnsi="Times New Roman" w:eastAsia="仿宋_GB2312" w:cs="Times New Roman"/>
          <w:snapToGrid w:val="0"/>
          <w:kern w:val="2"/>
          <w:sz w:val="32"/>
          <w:szCs w:val="32"/>
          <w:lang w:val="en-US" w:eastAsia="zh-CN" w:bidi="ar-SA"/>
        </w:rPr>
        <w:t>示。其中</w:t>
      </w:r>
      <w:r>
        <w:rPr>
          <w:rFonts w:hint="default" w:ascii="Times New Roman" w:hAnsi="Times New Roman" w:eastAsia="仿宋_GB2312" w:cs="Times New Roman"/>
          <w:snapToGrid w:val="0"/>
          <w:kern w:val="2"/>
          <w:sz w:val="32"/>
          <w:szCs w:val="32"/>
          <w:lang w:val="en-US" w:eastAsia="zh-CN" w:bidi="ar-SA"/>
        </w:rPr>
        <w:t>，“自评等级”是</w:t>
      </w:r>
      <w:r>
        <w:rPr>
          <w:rFonts w:ascii="Times New Roman" w:hAnsi="Times New Roman" w:eastAsia="仿宋_GB2312" w:cs="Times New Roman"/>
          <w:snapToGrid w:val="0"/>
          <w:kern w:val="2"/>
          <w:sz w:val="32"/>
          <w:szCs w:val="32"/>
          <w:lang w:val="en-US" w:eastAsia="zh-CN" w:bidi="ar-SA"/>
        </w:rPr>
        <w:t>指</w:t>
      </w:r>
      <w:r>
        <w:rPr>
          <w:rFonts w:hint="eastAsia" w:ascii="Times New Roman" w:hAnsi="Times New Roman" w:eastAsia="仿宋_GB2312" w:cs="Times New Roman"/>
          <w:kern w:val="2"/>
          <w:sz w:val="32"/>
          <w:szCs w:val="32"/>
          <w:lang w:val="en-US" w:eastAsia="zh-CN" w:bidi="ar-SA"/>
        </w:rPr>
        <w:t>水利工程项目法人/水利工程管理单位/水文监测单位/水利后勤保障单位/水利水电工程施工单位/水利水电勘测设计单位/水利水电监理单位</w:t>
      </w:r>
      <w:r>
        <w:rPr>
          <w:rFonts w:ascii="Times New Roman" w:hAnsi="Times New Roman" w:eastAsia="仿宋_GB2312" w:cs="Times New Roman"/>
          <w:snapToGrid w:val="0"/>
          <w:kern w:val="2"/>
          <w:sz w:val="32"/>
          <w:szCs w:val="32"/>
          <w:lang w:val="en-US" w:eastAsia="zh-CN" w:bidi="ar-SA"/>
        </w:rPr>
        <w:t>安全生产标准化二级或三级。</w:t>
      </w:r>
    </w:p>
    <w:p>
      <w:pPr>
        <w:widowControl w:val="0"/>
        <w:tabs>
          <w:tab w:val="center" w:pos="4410"/>
          <w:tab w:val="right" w:pos="8820"/>
        </w:tabs>
        <w:adjustRightInd w:val="0"/>
        <w:spacing w:beforeLines="0" w:afterLines="0" w:line="572" w:lineRule="exact"/>
        <w:jc w:val="center"/>
        <w:textAlignment w:val="baseline"/>
        <w:rPr>
          <w:rFonts w:ascii="Times New Roman" w:hAnsi="Times New Roman" w:eastAsia="仿宋_GB2312" w:cs="Times New Roman"/>
          <w:b/>
          <w:kern w:val="2"/>
          <w:sz w:val="28"/>
          <w:szCs w:val="28"/>
          <w:lang w:val="en-US" w:eastAsia="zh-CN" w:bidi="ar-SA"/>
        </w:rPr>
      </w:pPr>
      <w:bookmarkStart w:id="0" w:name="_Toc411371068"/>
      <w:r>
        <w:rPr>
          <w:rFonts w:ascii="Times New Roman" w:hAnsi="Times New Roman" w:eastAsia="仿宋_GB2312" w:cs="Times New Roman"/>
          <w:b/>
          <w:kern w:val="2"/>
          <w:sz w:val="28"/>
          <w:szCs w:val="28"/>
          <w:lang w:val="en-US" w:eastAsia="zh-CN" w:bidi="ar-SA"/>
        </w:rPr>
        <w:t>表1  安全生产标准化自评报告封面</w:t>
      </w:r>
      <w:bookmarkEnd w:id="0"/>
    </w:p>
    <w:tbl>
      <w:tblPr>
        <w:tblStyle w:val="3"/>
        <w:tblW w:w="87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55" w:hRule="atLeast"/>
          <w:jc w:val="center"/>
        </w:trPr>
        <w:tc>
          <w:tcPr>
            <w:tcW w:w="8700" w:type="dxa"/>
            <w:tcBorders>
              <w:top w:val="single" w:color="auto" w:sz="12" w:space="0"/>
              <w:left w:val="single" w:color="auto" w:sz="12" w:space="0"/>
              <w:bottom w:val="single" w:color="auto" w:sz="12" w:space="0"/>
              <w:right w:val="single" w:color="auto" w:sz="12" w:space="0"/>
            </w:tcBorders>
            <w:vAlign w:val="center"/>
          </w:tcPr>
          <w:p>
            <w:pPr>
              <w:adjustRightInd w:val="0"/>
              <w:snapToGrid w:val="0"/>
              <w:jc w:val="center"/>
              <w:rPr>
                <w:rFonts w:ascii="Times New Roman" w:hAnsi="Times New Roman" w:eastAsia="仿宋" w:cs="Times New Roman"/>
                <w:b/>
                <w:snapToGrid w:val="0"/>
                <w:kern w:val="0"/>
                <w:sz w:val="32"/>
                <w:szCs w:val="22"/>
              </w:rPr>
            </w:pPr>
          </w:p>
          <w:p>
            <w:pPr>
              <w:jc w:val="center"/>
              <w:rPr>
                <w:rFonts w:ascii="Times New Roman" w:hAnsi="Times New Roman" w:eastAsia="仿宋" w:cs="Times New Roman"/>
                <w:b w:val="0"/>
                <w:bCs/>
                <w:sz w:val="36"/>
                <w:szCs w:val="36"/>
              </w:rPr>
            </w:pPr>
            <w:r>
              <w:rPr>
                <w:rFonts w:ascii="Times New Roman" w:hAnsi="Times New Roman" w:eastAsia="方正小标宋简体" w:cs="Times New Roman"/>
                <w:b w:val="0"/>
                <w:bCs/>
                <w:sz w:val="36"/>
                <w:szCs w:val="36"/>
              </w:rPr>
              <w:t>广东省水利安全生产标准化自评报告</w:t>
            </w:r>
          </w:p>
          <w:p>
            <w:pPr>
              <w:jc w:val="center"/>
              <w:rPr>
                <w:rFonts w:ascii="Times New Roman" w:hAnsi="Times New Roman" w:eastAsia="仿宋" w:cs="Times New Roman"/>
                <w:b/>
                <w:sz w:val="44"/>
                <w:szCs w:val="44"/>
              </w:rPr>
            </w:pPr>
          </w:p>
          <w:p>
            <w:pPr>
              <w:jc w:val="center"/>
              <w:rPr>
                <w:rFonts w:ascii="Times New Roman" w:hAnsi="Times New Roman" w:eastAsia="仿宋" w:cs="Times New Roman"/>
                <w:b/>
                <w:sz w:val="44"/>
                <w:szCs w:val="44"/>
              </w:rPr>
            </w:pPr>
          </w:p>
          <w:p>
            <w:pPr>
              <w:adjustRightInd w:val="0"/>
              <w:snapToGrid w:val="0"/>
              <w:ind w:firstLine="1643" w:firstLineChars="587"/>
              <w:rPr>
                <w:rFonts w:ascii="Times New Roman" w:hAnsi="Times New Roman" w:eastAsia="仿宋_GB2312" w:cs="Times New Roman"/>
                <w:snapToGrid w:val="0"/>
                <w:kern w:val="0"/>
                <w:sz w:val="28"/>
                <w:szCs w:val="28"/>
              </w:rPr>
            </w:pPr>
            <w:r>
              <w:rPr>
                <w:rFonts w:ascii="Times New Roman" w:hAnsi="Times New Roman" w:eastAsia="仿宋_GB2312" w:cs="Times New Roman"/>
                <w:snapToGrid w:val="0"/>
                <w:kern w:val="0"/>
                <w:sz w:val="28"/>
                <w:szCs w:val="28"/>
              </w:rPr>
              <w:t>自评等级：</w:t>
            </w:r>
            <w:r>
              <w:rPr>
                <w:rFonts w:ascii="Times New Roman" w:hAnsi="Times New Roman" w:eastAsia="仿宋_GB2312" w:cs="Times New Roman"/>
                <w:snapToGrid w:val="0"/>
                <w:kern w:val="0"/>
                <w:sz w:val="28"/>
                <w:szCs w:val="28"/>
                <w:u w:val="single"/>
              </w:rPr>
              <w:t xml:space="preserve">                              </w:t>
            </w:r>
          </w:p>
          <w:p>
            <w:pPr>
              <w:adjustRightInd w:val="0"/>
              <w:snapToGrid w:val="0"/>
              <w:jc w:val="center"/>
              <w:rPr>
                <w:rFonts w:ascii="Times New Roman" w:hAnsi="Times New Roman" w:eastAsia="仿宋_GB2312" w:cs="Times New Roman"/>
                <w:snapToGrid w:val="0"/>
                <w:kern w:val="0"/>
                <w:sz w:val="28"/>
                <w:szCs w:val="28"/>
              </w:rPr>
            </w:pPr>
          </w:p>
          <w:p>
            <w:pPr>
              <w:adjustRightInd w:val="0"/>
              <w:snapToGrid w:val="0"/>
              <w:jc w:val="both"/>
              <w:rPr>
                <w:rFonts w:ascii="Times New Roman" w:hAnsi="Times New Roman" w:eastAsia="仿宋_GB2312" w:cs="Times New Roman"/>
                <w:snapToGrid w:val="0"/>
                <w:kern w:val="0"/>
                <w:sz w:val="28"/>
                <w:szCs w:val="28"/>
              </w:rPr>
            </w:pPr>
          </w:p>
          <w:p>
            <w:pPr>
              <w:adjustRightInd w:val="0"/>
              <w:snapToGrid w:val="0"/>
              <w:jc w:val="center"/>
              <w:rPr>
                <w:rFonts w:ascii="Times New Roman" w:hAnsi="Times New Roman" w:eastAsia="仿宋_GB2312" w:cs="Times New Roman"/>
                <w:snapToGrid w:val="0"/>
                <w:kern w:val="0"/>
                <w:sz w:val="28"/>
                <w:szCs w:val="28"/>
              </w:rPr>
            </w:pPr>
          </w:p>
          <w:p>
            <w:pPr>
              <w:adjustRightInd w:val="0"/>
              <w:snapToGrid w:val="0"/>
              <w:jc w:val="center"/>
              <w:rPr>
                <w:rFonts w:ascii="Times New Roman" w:hAnsi="Times New Roman" w:eastAsia="仿宋_GB2312" w:cs="Times New Roman"/>
                <w:snapToGrid w:val="0"/>
                <w:kern w:val="0"/>
                <w:sz w:val="28"/>
                <w:szCs w:val="28"/>
              </w:rPr>
            </w:pPr>
            <w:r>
              <w:rPr>
                <w:rFonts w:ascii="Times New Roman" w:hAnsi="Times New Roman" w:eastAsia="仿宋_GB2312" w:cs="Times New Roman"/>
                <w:snapToGrid w:val="0"/>
                <w:kern w:val="0"/>
                <w:sz w:val="28"/>
                <w:szCs w:val="28"/>
              </w:rPr>
              <w:t>（自评单位名称、盖公章）</w:t>
            </w:r>
          </w:p>
          <w:p>
            <w:pPr>
              <w:adjustRightInd w:val="0"/>
              <w:snapToGrid w:val="0"/>
              <w:jc w:val="center"/>
              <w:rPr>
                <w:rFonts w:ascii="Times New Roman" w:hAnsi="Times New Roman" w:eastAsia="仿宋_GB2312" w:cs="Times New Roman"/>
                <w:snapToGrid w:val="0"/>
                <w:kern w:val="0"/>
                <w:sz w:val="28"/>
                <w:szCs w:val="28"/>
              </w:rPr>
            </w:pPr>
          </w:p>
          <w:p>
            <w:pPr>
              <w:adjustRightInd w:val="0"/>
              <w:snapToGrid w:val="0"/>
              <w:jc w:val="center"/>
              <w:rPr>
                <w:rFonts w:ascii="Times New Roman" w:hAnsi="Times New Roman" w:eastAsia="仿宋" w:cs="Times New Roman"/>
                <w:kern w:val="0"/>
                <w:sz w:val="18"/>
                <w:szCs w:val="18"/>
              </w:rPr>
            </w:pPr>
            <w:r>
              <w:rPr>
                <w:rFonts w:ascii="Times New Roman" w:hAnsi="Times New Roman" w:eastAsia="仿宋_GB2312" w:cs="Times New Roman"/>
                <w:snapToGrid w:val="0"/>
                <w:kern w:val="0"/>
                <w:sz w:val="28"/>
                <w:szCs w:val="28"/>
              </w:rPr>
              <w:t>年  月  日</w:t>
            </w:r>
          </w:p>
        </w:tc>
      </w:tr>
    </w:tbl>
    <w:p>
      <w:pPr>
        <w:ind w:firstLine="560"/>
        <w:rPr>
          <w:rFonts w:ascii="Times New Roman" w:hAnsi="Times New Roman" w:eastAsia="仿宋" w:cs="Times New Roman"/>
          <w:sz w:val="28"/>
          <w:szCs w:val="28"/>
        </w:rPr>
        <w:sectPr>
          <w:pgSz w:w="11906" w:h="16838"/>
          <w:pgMar w:top="2098" w:right="1474" w:bottom="1984" w:left="1588" w:header="851" w:footer="992" w:gutter="0"/>
          <w:pgNumType w:fmt="numberInDash"/>
          <w:cols w:space="720" w:num="1"/>
          <w:rtlGutter w:val="0"/>
          <w:docGrid w:type="lines" w:linePitch="312" w:charSpace="0"/>
        </w:sectPr>
      </w:pPr>
    </w:p>
    <w:p>
      <w:pPr>
        <w:widowControl w:val="0"/>
        <w:adjustRightInd w:val="0"/>
        <w:snapToGrid w:val="0"/>
        <w:spacing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《自评报告》目录即自评报告的编写纲要。</w:t>
      </w:r>
    </w:p>
    <w:p>
      <w:pPr>
        <w:widowControl w:val="0"/>
        <w:tabs>
          <w:tab w:val="center" w:pos="4410"/>
          <w:tab w:val="right" w:pos="8820"/>
        </w:tabs>
        <w:adjustRightInd w:val="0"/>
        <w:spacing w:beforeLines="0" w:afterLines="0" w:line="572" w:lineRule="exact"/>
        <w:jc w:val="center"/>
        <w:textAlignment w:val="baseline"/>
        <w:rPr>
          <w:rFonts w:ascii="Times New Roman" w:hAnsi="Times New Roman" w:eastAsia="仿宋_GB2312" w:cs="Times New Roman"/>
          <w:b/>
          <w:kern w:val="2"/>
          <w:sz w:val="28"/>
          <w:szCs w:val="28"/>
          <w:lang w:val="en-US" w:eastAsia="zh-CN" w:bidi="ar-SA"/>
        </w:rPr>
      </w:pPr>
      <w:bookmarkStart w:id="1" w:name="_Toc411371069"/>
      <w:r>
        <w:rPr>
          <w:rFonts w:ascii="Times New Roman" w:hAnsi="Times New Roman" w:eastAsia="仿宋_GB2312" w:cs="Times New Roman"/>
          <w:b/>
          <w:kern w:val="2"/>
          <w:sz w:val="28"/>
          <w:szCs w:val="28"/>
          <w:lang w:val="en-US" w:eastAsia="zh-CN" w:bidi="ar-SA"/>
        </w:rPr>
        <w:t>表2  安全生产标准化自评报告目录</w:t>
      </w:r>
      <w:bookmarkEnd w:id="1"/>
    </w:p>
    <w:tbl>
      <w:tblPr>
        <w:tblStyle w:val="3"/>
        <w:tblW w:w="906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20" w:hRule="atLeast"/>
          <w:jc w:val="center"/>
        </w:trPr>
        <w:tc>
          <w:tcPr>
            <w:tcW w:w="9061" w:type="dxa"/>
            <w:tcBorders>
              <w:top w:val="single" w:color="auto" w:sz="12" w:space="0"/>
              <w:left w:val="single" w:color="auto" w:sz="12" w:space="0"/>
              <w:bottom w:val="single" w:color="auto" w:sz="12" w:space="0"/>
              <w:right w:val="single" w:color="auto" w:sz="12" w:space="0"/>
            </w:tcBorders>
            <w:vAlign w:val="center"/>
          </w:tcPr>
          <w:p>
            <w:pPr>
              <w:widowControl w:val="0"/>
              <w:adjustRightInd w:val="0"/>
              <w:snapToGrid w:val="0"/>
              <w:spacing w:line="360" w:lineRule="auto"/>
              <w:ind w:firstLine="643" w:firstLineChars="200"/>
              <w:jc w:val="center"/>
              <w:textAlignment w:val="baseline"/>
              <w:rPr>
                <w:rFonts w:ascii="Times New Roman" w:hAnsi="Times New Roman" w:eastAsia="黑体" w:cs="Times New Roman"/>
                <w:b/>
                <w:kern w:val="2"/>
                <w:sz w:val="32"/>
                <w:szCs w:val="32"/>
                <w:lang w:val="en-US" w:eastAsia="zh-CN" w:bidi="ar-SA"/>
              </w:rPr>
            </w:pPr>
            <w:r>
              <w:rPr>
                <w:rFonts w:ascii="Times New Roman" w:hAnsi="Times New Roman" w:eastAsia="黑体" w:cs="Times New Roman"/>
                <w:b/>
                <w:kern w:val="2"/>
                <w:sz w:val="32"/>
                <w:szCs w:val="32"/>
                <w:lang w:val="en-US" w:eastAsia="zh-CN" w:bidi="ar-SA"/>
              </w:rPr>
              <w:t>目  录</w:t>
            </w:r>
          </w:p>
          <w:p>
            <w:pPr>
              <w:adjustRightInd w:val="0"/>
              <w:snapToGrid w:val="0"/>
              <w:spacing w:before="156" w:beforeLines="50"/>
              <w:ind w:firstLine="560" w:firstLineChars="200"/>
              <w:jc w:val="left"/>
              <w:rPr>
                <w:rFonts w:ascii="Times New Roman" w:hAnsi="Times New Roman" w:eastAsia="仿宋_GB2312" w:cs="Times New Roman"/>
                <w:snapToGrid w:val="0"/>
                <w:kern w:val="0"/>
                <w:sz w:val="28"/>
                <w:szCs w:val="28"/>
              </w:rPr>
            </w:pPr>
            <w:r>
              <w:rPr>
                <w:rFonts w:ascii="Times New Roman" w:hAnsi="Times New Roman" w:eastAsia="仿宋_GB2312" w:cs="Times New Roman"/>
                <w:snapToGrid w:val="0"/>
                <w:kern w:val="0"/>
                <w:sz w:val="28"/>
                <w:szCs w:val="28"/>
              </w:rPr>
              <w:t>一、单位概况…………………………………………………页码</w:t>
            </w:r>
          </w:p>
          <w:p>
            <w:pPr>
              <w:adjustRightInd w:val="0"/>
              <w:snapToGrid w:val="0"/>
              <w:spacing w:before="156" w:beforeLines="50"/>
              <w:ind w:firstLine="560" w:firstLineChars="200"/>
              <w:jc w:val="left"/>
              <w:rPr>
                <w:rFonts w:ascii="Times New Roman" w:hAnsi="Times New Roman" w:eastAsia="仿宋_GB2312" w:cs="Times New Roman"/>
                <w:snapToGrid w:val="0"/>
                <w:kern w:val="0"/>
                <w:sz w:val="28"/>
                <w:szCs w:val="28"/>
              </w:rPr>
            </w:pPr>
            <w:r>
              <w:rPr>
                <w:rFonts w:ascii="Times New Roman" w:hAnsi="Times New Roman" w:eastAsia="仿宋_GB2312" w:cs="Times New Roman"/>
                <w:snapToGrid w:val="0"/>
                <w:kern w:val="0"/>
                <w:sz w:val="28"/>
                <w:szCs w:val="28"/>
              </w:rPr>
              <w:t>二、安全生产管理状况………………………………………页码</w:t>
            </w:r>
          </w:p>
          <w:p>
            <w:pPr>
              <w:adjustRightInd w:val="0"/>
              <w:snapToGrid w:val="0"/>
              <w:spacing w:before="156" w:beforeLines="50"/>
              <w:ind w:firstLine="560" w:firstLineChars="200"/>
              <w:jc w:val="left"/>
              <w:rPr>
                <w:rFonts w:ascii="Times New Roman" w:hAnsi="Times New Roman" w:eastAsia="仿宋_GB2312" w:cs="Times New Roman"/>
                <w:snapToGrid w:val="0"/>
                <w:kern w:val="0"/>
                <w:sz w:val="28"/>
                <w:szCs w:val="28"/>
              </w:rPr>
            </w:pPr>
            <w:r>
              <w:rPr>
                <w:rFonts w:ascii="Times New Roman" w:hAnsi="Times New Roman" w:eastAsia="仿宋_GB2312" w:cs="Times New Roman"/>
                <w:snapToGrid w:val="0"/>
                <w:kern w:val="0"/>
                <w:sz w:val="28"/>
                <w:szCs w:val="28"/>
              </w:rPr>
              <w:t>三、基本条件的符合情况……………………………………页码</w:t>
            </w:r>
          </w:p>
          <w:p>
            <w:pPr>
              <w:adjustRightInd w:val="0"/>
              <w:snapToGrid w:val="0"/>
              <w:spacing w:before="156" w:beforeLines="50"/>
              <w:ind w:firstLine="560" w:firstLineChars="200"/>
              <w:jc w:val="left"/>
              <w:rPr>
                <w:rFonts w:ascii="Times New Roman" w:hAnsi="Times New Roman" w:eastAsia="仿宋_GB2312" w:cs="Times New Roman"/>
                <w:snapToGrid w:val="0"/>
                <w:kern w:val="0"/>
                <w:sz w:val="28"/>
                <w:szCs w:val="28"/>
              </w:rPr>
            </w:pPr>
            <w:r>
              <w:rPr>
                <w:rFonts w:ascii="Times New Roman" w:hAnsi="Times New Roman" w:eastAsia="仿宋_GB2312" w:cs="Times New Roman"/>
                <w:snapToGrid w:val="0"/>
                <w:kern w:val="0"/>
                <w:sz w:val="28"/>
                <w:szCs w:val="28"/>
              </w:rPr>
              <w:t>四、自主评定工作开展情况…………………………………页码</w:t>
            </w:r>
          </w:p>
          <w:p>
            <w:pPr>
              <w:adjustRightInd w:val="0"/>
              <w:snapToGrid w:val="0"/>
              <w:spacing w:before="156" w:beforeLines="50"/>
              <w:ind w:firstLine="560" w:firstLineChars="200"/>
              <w:jc w:val="left"/>
              <w:rPr>
                <w:rFonts w:ascii="Times New Roman" w:hAnsi="Times New Roman" w:eastAsia="仿宋_GB2312" w:cs="Times New Roman"/>
                <w:snapToGrid w:val="0"/>
                <w:kern w:val="0"/>
                <w:sz w:val="28"/>
                <w:szCs w:val="28"/>
              </w:rPr>
            </w:pPr>
            <w:r>
              <w:rPr>
                <w:rFonts w:ascii="Times New Roman" w:hAnsi="Times New Roman" w:eastAsia="仿宋_GB2312" w:cs="Times New Roman"/>
                <w:snapToGrid w:val="0"/>
                <w:kern w:val="0"/>
                <w:sz w:val="28"/>
                <w:szCs w:val="28"/>
              </w:rPr>
              <w:t>五、安全生产标准化自评打分表（作为附件）……………页码</w:t>
            </w:r>
          </w:p>
          <w:p>
            <w:pPr>
              <w:adjustRightInd w:val="0"/>
              <w:snapToGrid w:val="0"/>
              <w:spacing w:before="156" w:beforeLines="50"/>
              <w:ind w:firstLine="560" w:firstLineChars="200"/>
              <w:jc w:val="left"/>
              <w:rPr>
                <w:rFonts w:ascii="Times New Roman" w:hAnsi="Times New Roman" w:eastAsia="仿宋_GB2312" w:cs="Times New Roman"/>
                <w:snapToGrid w:val="0"/>
                <w:kern w:val="0"/>
                <w:sz w:val="28"/>
                <w:szCs w:val="28"/>
              </w:rPr>
            </w:pPr>
            <w:r>
              <w:rPr>
                <w:rFonts w:ascii="Times New Roman" w:hAnsi="Times New Roman" w:eastAsia="仿宋_GB2312" w:cs="Times New Roman"/>
                <w:snapToGrid w:val="0"/>
                <w:kern w:val="0"/>
                <w:sz w:val="28"/>
                <w:szCs w:val="28"/>
              </w:rPr>
              <w:t>六、发现的主要问题、整改计划和措施、整改情况………页码</w:t>
            </w:r>
          </w:p>
          <w:p>
            <w:pPr>
              <w:adjustRightInd w:val="0"/>
              <w:snapToGrid w:val="0"/>
              <w:spacing w:before="156" w:beforeLines="50"/>
              <w:ind w:firstLine="560" w:firstLineChars="200"/>
              <w:jc w:val="left"/>
              <w:rPr>
                <w:rFonts w:ascii="Times New Roman" w:hAnsi="Times New Roman" w:eastAsia="仿宋" w:cs="Times New Roman"/>
                <w:snapToGrid w:val="0"/>
                <w:kern w:val="0"/>
                <w:sz w:val="28"/>
                <w:szCs w:val="28"/>
              </w:rPr>
            </w:pPr>
            <w:r>
              <w:rPr>
                <w:rFonts w:ascii="Times New Roman" w:hAnsi="Times New Roman" w:eastAsia="仿宋_GB2312" w:cs="Times New Roman"/>
                <w:snapToGrid w:val="0"/>
                <w:kern w:val="0"/>
                <w:sz w:val="28"/>
                <w:szCs w:val="28"/>
              </w:rPr>
              <w:t>七、自主评定结果……………………………………………页码</w:t>
            </w:r>
          </w:p>
        </w:tc>
      </w:tr>
    </w:tbl>
    <w:p>
      <w:pPr>
        <w:widowControl w:val="0"/>
        <w:spacing w:before="0" w:beforeLines="0" w:line="572" w:lineRule="exact"/>
        <w:ind w:firstLine="640" w:firstLineChars="200"/>
        <w:jc w:val="both"/>
        <w:textAlignment w:val="baseline"/>
        <w:outlineLvl w:val="2"/>
        <w:rPr>
          <w:rFonts w:ascii="Times New Roman" w:hAnsi="Times New Roman" w:eastAsia="黑体" w:cs="Times New Roman"/>
          <w:b w:val="0"/>
          <w:bCs/>
          <w:color w:val="auto"/>
          <w:kern w:val="44"/>
          <w:sz w:val="32"/>
          <w:szCs w:val="32"/>
          <w:lang w:val="en-US" w:eastAsia="zh-CN" w:bidi="ar-SA"/>
        </w:rPr>
      </w:pPr>
      <w:r>
        <w:rPr>
          <w:rFonts w:ascii="Times New Roman" w:hAnsi="Times New Roman" w:eastAsia="黑体" w:cs="Times New Roman"/>
          <w:b w:val="0"/>
          <w:bCs/>
          <w:color w:val="auto"/>
          <w:kern w:val="44"/>
          <w:sz w:val="32"/>
          <w:szCs w:val="32"/>
          <w:lang w:val="en-US" w:eastAsia="zh-CN" w:bidi="ar-SA"/>
        </w:rPr>
        <w:t>一、单位概况</w:t>
      </w:r>
    </w:p>
    <w:p>
      <w:pPr>
        <w:widowControl w:val="0"/>
        <w:adjustRightInd w:val="0"/>
        <w:snapToGrid w:val="0"/>
        <w:spacing w:beforeLines="0" w:line="572" w:lineRule="exact"/>
        <w:ind w:firstLine="640" w:firstLineChars="200"/>
        <w:jc w:val="both"/>
        <w:textAlignment w:val="baseline"/>
        <w:rPr>
          <w:rFonts w:ascii="Times New Roman" w:hAnsi="Times New Roman" w:eastAsia="楷体_GB2312" w:cs="Times New Roman"/>
          <w:kern w:val="2"/>
          <w:sz w:val="32"/>
          <w:szCs w:val="32"/>
          <w:lang w:val="en-US" w:eastAsia="zh-CN" w:bidi="ar-SA"/>
        </w:rPr>
      </w:pPr>
      <w:r>
        <w:rPr>
          <w:rFonts w:ascii="Times New Roman" w:hAnsi="Times New Roman" w:eastAsia="楷体_GB2312" w:cs="Times New Roman"/>
          <w:kern w:val="2"/>
          <w:sz w:val="32"/>
          <w:szCs w:val="32"/>
          <w:lang w:val="en-US" w:eastAsia="zh-CN" w:bidi="ar-SA"/>
        </w:rPr>
        <w:t>（一）基本情况</w:t>
      </w:r>
    </w:p>
    <w:p>
      <w:pPr>
        <w:widowControl w:val="0"/>
        <w:adjustRightInd w:val="0"/>
        <w:snapToGrid w:val="0"/>
        <w:spacing w:beforeLines="0"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写明单位的地理位置、类别性质、隶属关系、资质等级、人力资源配置、生产规模及能力、主要业绩和奖项等。</w:t>
      </w:r>
    </w:p>
    <w:p>
      <w:pPr>
        <w:widowControl w:val="0"/>
        <w:adjustRightInd w:val="0"/>
        <w:snapToGrid w:val="0"/>
        <w:spacing w:beforeLines="0" w:line="572" w:lineRule="exact"/>
        <w:ind w:firstLine="640" w:firstLineChars="200"/>
        <w:jc w:val="both"/>
        <w:textAlignment w:val="baseline"/>
        <w:rPr>
          <w:rFonts w:ascii="Times New Roman" w:hAnsi="Times New Roman" w:eastAsia="楷体_GB2312" w:cs="Times New Roman"/>
          <w:kern w:val="2"/>
          <w:sz w:val="32"/>
          <w:szCs w:val="32"/>
          <w:lang w:val="en-US" w:eastAsia="zh-CN" w:bidi="ar-SA"/>
        </w:rPr>
      </w:pPr>
      <w:r>
        <w:rPr>
          <w:rFonts w:ascii="Times New Roman" w:hAnsi="Times New Roman" w:eastAsia="楷体_GB2312" w:cs="Times New Roman"/>
          <w:kern w:val="2"/>
          <w:sz w:val="32"/>
          <w:szCs w:val="32"/>
          <w:lang w:val="en-US" w:eastAsia="zh-CN" w:bidi="ar-SA"/>
        </w:rPr>
        <w:t>（二）安全管理组织机构及人员</w:t>
      </w:r>
    </w:p>
    <w:p>
      <w:pPr>
        <w:widowControl w:val="0"/>
        <w:adjustRightInd w:val="0"/>
        <w:snapToGrid w:val="0"/>
        <w:spacing w:beforeLines="0"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包括安全生产管理机构设置和安全生产管理人员配备情况、安全生产标准化建设领导小组设置情况介绍等。</w:t>
      </w:r>
    </w:p>
    <w:p>
      <w:pPr>
        <w:widowControl w:val="0"/>
        <w:adjustRightInd w:val="0"/>
        <w:snapToGrid w:val="0"/>
        <w:spacing w:beforeLines="0" w:line="572" w:lineRule="exact"/>
        <w:ind w:firstLine="640" w:firstLineChars="200"/>
        <w:jc w:val="both"/>
        <w:textAlignment w:val="baseline"/>
        <w:rPr>
          <w:rFonts w:ascii="Times New Roman" w:hAnsi="Times New Roman" w:eastAsia="楷体_GB2312" w:cs="Times New Roman"/>
          <w:kern w:val="2"/>
          <w:sz w:val="32"/>
          <w:szCs w:val="32"/>
          <w:lang w:val="en-US" w:eastAsia="zh-CN" w:bidi="ar-SA"/>
        </w:rPr>
      </w:pPr>
      <w:r>
        <w:rPr>
          <w:rFonts w:ascii="Times New Roman" w:hAnsi="Times New Roman" w:eastAsia="楷体_GB2312" w:cs="Times New Roman"/>
          <w:kern w:val="2"/>
          <w:sz w:val="32"/>
          <w:szCs w:val="32"/>
          <w:lang w:val="en-US" w:eastAsia="zh-CN" w:bidi="ar-SA"/>
        </w:rPr>
        <w:t>（三）工程情况</w:t>
      </w:r>
    </w:p>
    <w:p>
      <w:pPr>
        <w:widowControl w:val="0"/>
        <w:adjustRightInd w:val="0"/>
        <w:snapToGrid w:val="0"/>
        <w:spacing w:beforeLines="0"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color w:val="000000"/>
          <w:kern w:val="2"/>
          <w:sz w:val="32"/>
          <w:szCs w:val="32"/>
          <w:lang w:val="en-US" w:eastAsia="zh-CN" w:bidi="ar-SA"/>
        </w:rPr>
        <w:t>1. 水</w:t>
      </w:r>
      <w:r>
        <w:rPr>
          <w:rFonts w:ascii="Times New Roman" w:hAnsi="Times New Roman" w:eastAsia="仿宋_GB2312" w:cs="Times New Roman"/>
          <w:kern w:val="2"/>
          <w:sz w:val="32"/>
          <w:szCs w:val="32"/>
          <w:lang w:val="en-US" w:eastAsia="zh-CN" w:bidi="ar-SA"/>
        </w:rPr>
        <w:t>利工程项目法人写明申报的水利工程建设项目基本情况。</w:t>
      </w:r>
    </w:p>
    <w:p>
      <w:pPr>
        <w:widowControl w:val="0"/>
        <w:adjustRightInd w:val="0"/>
        <w:snapToGrid w:val="0"/>
        <w:spacing w:beforeLines="0"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color w:val="000000"/>
          <w:kern w:val="2"/>
          <w:sz w:val="32"/>
          <w:szCs w:val="32"/>
          <w:lang w:val="en-US" w:eastAsia="zh-CN" w:bidi="ar-SA"/>
        </w:rPr>
        <w:t>2. 水</w:t>
      </w:r>
      <w:r>
        <w:rPr>
          <w:rFonts w:ascii="Times New Roman" w:hAnsi="Times New Roman" w:eastAsia="仿宋_GB2312" w:cs="Times New Roman"/>
          <w:kern w:val="2"/>
          <w:sz w:val="32"/>
          <w:szCs w:val="32"/>
          <w:lang w:val="en-US" w:eastAsia="zh-CN" w:bidi="ar-SA"/>
        </w:rPr>
        <w:t>利水电施工企业写明本单位承建的在建水利水电工程项目情况：在建项目数量、项目名称、项目地理位置（地址）、项目规模及投资额、项目工期、开工时间、施工内容、工程进展、项目负责人及联系方式、业主及联系方式等。</w:t>
      </w:r>
    </w:p>
    <w:p>
      <w:pPr>
        <w:widowControl w:val="0"/>
        <w:adjustRightInd w:val="0"/>
        <w:snapToGrid w:val="0"/>
        <w:spacing w:beforeLines="0"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color w:val="000000"/>
          <w:kern w:val="2"/>
          <w:sz w:val="32"/>
          <w:szCs w:val="32"/>
          <w:lang w:val="en-US" w:eastAsia="zh-CN" w:bidi="ar-SA"/>
        </w:rPr>
        <w:t>3. 水</w:t>
      </w:r>
      <w:r>
        <w:rPr>
          <w:rFonts w:ascii="Times New Roman" w:hAnsi="Times New Roman" w:eastAsia="仿宋_GB2312" w:cs="Times New Roman"/>
          <w:kern w:val="2"/>
          <w:sz w:val="32"/>
          <w:szCs w:val="32"/>
          <w:lang w:val="en-US" w:eastAsia="zh-CN" w:bidi="ar-SA"/>
        </w:rPr>
        <w:t>利工程管理单位写明全部所属单位和所辖工程及主要设施设备情况。</w:t>
      </w:r>
    </w:p>
    <w:p>
      <w:pPr>
        <w:widowControl w:val="0"/>
        <w:adjustRightInd w:val="0"/>
        <w:snapToGrid w:val="0"/>
        <w:spacing w:beforeLines="0" w:line="572" w:lineRule="exact"/>
        <w:ind w:firstLine="640" w:firstLineChars="200"/>
        <w:jc w:val="both"/>
        <w:textAlignment w:val="baseline"/>
        <w:rPr>
          <w:rFonts w:ascii="Times New Roman" w:hAnsi="Times New Roman" w:eastAsia="仿宋_GB2312" w:cs="Times New Roman"/>
          <w:color w:val="000000"/>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 xml:space="preserve">4. </w:t>
      </w:r>
      <w:r>
        <w:rPr>
          <w:rFonts w:ascii="Times New Roman" w:hAnsi="Times New Roman" w:eastAsia="仿宋_GB2312" w:cs="Times New Roman"/>
          <w:color w:val="000000"/>
          <w:kern w:val="2"/>
          <w:sz w:val="32"/>
          <w:szCs w:val="32"/>
          <w:lang w:val="en-US" w:eastAsia="zh-CN" w:bidi="ar"/>
        </w:rPr>
        <w:t>水利工程建设监理单位写明本单位创建安全生产标准化体系以来，承担监理的水利工程项目情况：项目名称、项目地址、工程规模、投资额、监理费用、施工工期开工时间、主要施工内容、监理范围、工程进展、委托人及联系方式等</w:t>
      </w:r>
    </w:p>
    <w:p>
      <w:pPr>
        <w:widowControl w:val="0"/>
        <w:adjustRightInd w:val="0"/>
        <w:snapToGrid w:val="0"/>
        <w:spacing w:beforeLines="0" w:line="572" w:lineRule="exact"/>
        <w:ind w:firstLine="640" w:firstLineChars="200"/>
        <w:jc w:val="both"/>
        <w:textAlignment w:val="baseline"/>
        <w:rPr>
          <w:rFonts w:ascii="Times New Roman" w:hAnsi="Times New Roman" w:eastAsia="仿宋_GB2312" w:cs="Times New Roman"/>
          <w:color w:val="000000"/>
          <w:kern w:val="2"/>
          <w:sz w:val="32"/>
          <w:szCs w:val="32"/>
          <w:lang w:val="en-US" w:eastAsia="zh-CN" w:bidi="ar"/>
        </w:rPr>
      </w:pPr>
      <w:r>
        <w:rPr>
          <w:rFonts w:hint="eastAsia" w:ascii="Times New Roman" w:hAnsi="Times New Roman" w:eastAsia="仿宋_GB2312" w:cs="Times New Roman"/>
          <w:kern w:val="2"/>
          <w:sz w:val="32"/>
          <w:szCs w:val="32"/>
          <w:lang w:val="en-US" w:eastAsia="zh-CN" w:bidi="ar-SA"/>
        </w:rPr>
        <w:t xml:space="preserve">5. </w:t>
      </w:r>
      <w:r>
        <w:rPr>
          <w:rFonts w:ascii="Times New Roman" w:hAnsi="Times New Roman" w:eastAsia="仿宋_GB2312" w:cs="Times New Roman"/>
          <w:color w:val="000000"/>
          <w:kern w:val="2"/>
          <w:sz w:val="32"/>
          <w:szCs w:val="32"/>
          <w:lang w:val="en-US" w:eastAsia="zh-CN" w:bidi="ar"/>
        </w:rPr>
        <w:t>水利水电勘测设计单位写明本单位创建安全生产标准化体系以来，承担的水利水电勘测设计项目情况：项目名称、设计阶段、项目地址、工程规模、投资额、项目工期、项目负责人及联系方式、业主及联系方式等。</w:t>
      </w:r>
    </w:p>
    <w:p>
      <w:pPr>
        <w:widowControl w:val="0"/>
        <w:adjustRightInd w:val="0"/>
        <w:snapToGrid w:val="0"/>
        <w:spacing w:beforeLines="0"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
        </w:rPr>
        <w:t xml:space="preserve">6. </w:t>
      </w:r>
      <w:r>
        <w:rPr>
          <w:rFonts w:ascii="Times New Roman" w:hAnsi="Times New Roman" w:eastAsia="仿宋_GB2312" w:cs="Times New Roman"/>
          <w:color w:val="000000"/>
          <w:kern w:val="2"/>
          <w:sz w:val="32"/>
          <w:szCs w:val="32"/>
          <w:lang w:val="en-US" w:eastAsia="zh-CN" w:bidi="ar"/>
        </w:rPr>
        <w:t>水利后勤保障单位写明本单位后勤服务涉及范围的具体情况：服务项目、服务场所、服务规模、管理模式、工作内容等。</w:t>
      </w:r>
    </w:p>
    <w:p>
      <w:pPr>
        <w:widowControl w:val="0"/>
        <w:adjustRightInd w:val="0"/>
        <w:snapToGrid w:val="0"/>
        <w:spacing w:beforeLines="0" w:line="572" w:lineRule="exact"/>
        <w:ind w:firstLine="640" w:firstLineChars="200"/>
        <w:jc w:val="both"/>
        <w:textAlignment w:val="baseline"/>
        <w:rPr>
          <w:rFonts w:hint="eastAsia" w:ascii="Times New Roman" w:hAnsi="Times New Roman" w:eastAsia="仿宋_GB2312" w:cs="Times New Roman"/>
          <w:color w:val="000000"/>
          <w:kern w:val="2"/>
          <w:sz w:val="32"/>
          <w:szCs w:val="32"/>
          <w:lang w:val="en-US" w:eastAsia="zh-CN" w:bidi="ar"/>
        </w:rPr>
      </w:pPr>
      <w:r>
        <w:rPr>
          <w:rFonts w:hint="eastAsia" w:ascii="Times New Roman" w:hAnsi="Times New Roman" w:eastAsia="仿宋_GB2312" w:cs="Times New Roman"/>
          <w:kern w:val="2"/>
          <w:sz w:val="32"/>
          <w:szCs w:val="32"/>
          <w:lang w:val="en-US" w:eastAsia="zh-CN" w:bidi="ar-SA"/>
        </w:rPr>
        <w:t>7</w:t>
      </w:r>
      <w:r>
        <w:rPr>
          <w:rFonts w:hint="eastAsia" w:ascii="Times New Roman" w:hAnsi="Times New Roman" w:eastAsia="仿宋_GB2312" w:cs="Times New Roman"/>
          <w:color w:val="000000"/>
          <w:kern w:val="2"/>
          <w:sz w:val="32"/>
          <w:szCs w:val="32"/>
          <w:lang w:val="en-US" w:eastAsia="zh-CN" w:bidi="ar-SA"/>
        </w:rPr>
        <w:t>.</w:t>
      </w:r>
      <w:r>
        <w:rPr>
          <w:rFonts w:ascii="Times New Roman" w:hAnsi="Times New Roman" w:eastAsia="仿宋_GB2312" w:cs="Times New Roman"/>
          <w:color w:val="000000"/>
          <w:kern w:val="2"/>
          <w:sz w:val="32"/>
          <w:szCs w:val="32"/>
          <w:lang w:val="en-US" w:eastAsia="zh-CN" w:bidi="ar-SA"/>
        </w:rPr>
        <w:t xml:space="preserve"> 在建</w:t>
      </w:r>
      <w:r>
        <w:rPr>
          <w:rFonts w:ascii="Times New Roman" w:hAnsi="Times New Roman" w:eastAsia="仿宋_GB2312" w:cs="Times New Roman"/>
          <w:kern w:val="2"/>
          <w:sz w:val="32"/>
          <w:szCs w:val="32"/>
          <w:lang w:val="en-US" w:eastAsia="zh-CN" w:bidi="ar-SA"/>
        </w:rPr>
        <w:t>水利项目清单（</w:t>
      </w:r>
      <w:r>
        <w:rPr>
          <w:rFonts w:hint="eastAsia" w:ascii="Times New Roman" w:hAnsi="Times New Roman" w:eastAsia="仿宋_GB2312" w:cs="Times New Roman"/>
          <w:kern w:val="2"/>
          <w:sz w:val="32"/>
          <w:szCs w:val="32"/>
          <w:lang w:val="en-US" w:eastAsia="zh-CN" w:bidi="ar-SA"/>
        </w:rPr>
        <w:t>如</w:t>
      </w:r>
      <w:r>
        <w:rPr>
          <w:rFonts w:ascii="Times New Roman" w:hAnsi="Times New Roman" w:eastAsia="仿宋_GB2312" w:cs="Times New Roman"/>
          <w:kern w:val="2"/>
          <w:sz w:val="32"/>
          <w:szCs w:val="32"/>
          <w:lang w:val="en-US" w:eastAsia="zh-CN" w:bidi="ar-SA"/>
        </w:rPr>
        <w:t>施工企业、项目法人）：以列表方式写明单位在建项目数量及具</w:t>
      </w:r>
      <w:r>
        <w:rPr>
          <w:rFonts w:ascii="Times New Roman" w:hAnsi="Times New Roman" w:eastAsia="仿宋_GB2312" w:cs="Times New Roman"/>
          <w:color w:val="000000"/>
          <w:kern w:val="2"/>
          <w:sz w:val="32"/>
          <w:szCs w:val="32"/>
          <w:lang w:val="en-US" w:eastAsia="zh-CN" w:bidi="ar"/>
        </w:rPr>
        <w:t>体情况。</w:t>
      </w:r>
      <w:r>
        <w:rPr>
          <w:rFonts w:hint="eastAsia" w:ascii="Times New Roman" w:hAnsi="Times New Roman" w:eastAsia="仿宋_GB2312" w:cs="Times New Roman"/>
          <w:color w:val="000000"/>
          <w:kern w:val="2"/>
          <w:sz w:val="32"/>
          <w:szCs w:val="32"/>
          <w:lang w:val="en-US" w:eastAsia="zh-CN" w:bidi="ar"/>
        </w:rPr>
        <w:t>其他单位按照评审申请材料报送要求报送有关项目情况。</w:t>
      </w:r>
    </w:p>
    <w:p>
      <w:pPr>
        <w:widowControl w:val="0"/>
        <w:adjustRightInd w:val="0"/>
        <w:snapToGrid w:val="0"/>
        <w:spacing w:line="572" w:lineRule="exact"/>
        <w:ind w:firstLine="640" w:firstLineChars="200"/>
        <w:jc w:val="both"/>
        <w:textAlignment w:val="baseline"/>
        <w:rPr>
          <w:rFonts w:hint="eastAsia" w:ascii="Times New Roman" w:hAnsi="Times New Roman" w:eastAsia="仿宋_GB2312" w:cs="Times New Roman"/>
          <w:color w:val="000000"/>
          <w:kern w:val="2"/>
          <w:sz w:val="32"/>
          <w:szCs w:val="32"/>
          <w:lang w:val="en-US" w:eastAsia="zh-CN" w:bidi="ar"/>
        </w:rPr>
      </w:pPr>
    </w:p>
    <w:p>
      <w:pPr>
        <w:widowControl w:val="0"/>
        <w:adjustRightInd w:val="0"/>
        <w:snapToGrid w:val="0"/>
        <w:spacing w:line="572" w:lineRule="exact"/>
        <w:ind w:firstLine="640" w:firstLineChars="200"/>
        <w:jc w:val="both"/>
        <w:textAlignment w:val="baseline"/>
        <w:rPr>
          <w:rFonts w:hint="default" w:ascii="Times New Roman" w:hAnsi="Times New Roman" w:eastAsia="黑体" w:cs="Times New Roman"/>
          <w:kern w:val="2"/>
          <w:sz w:val="32"/>
          <w:szCs w:val="32"/>
          <w:lang w:val="en-US" w:eastAsia="zh-CN" w:bidi="ar-SA"/>
        </w:rPr>
      </w:pPr>
    </w:p>
    <w:p>
      <w:pPr>
        <w:widowControl w:val="0"/>
        <w:adjustRightInd w:val="0"/>
        <w:snapToGrid w:val="0"/>
        <w:spacing w:line="572" w:lineRule="exact"/>
        <w:ind w:firstLine="640" w:firstLineChars="200"/>
        <w:jc w:val="both"/>
        <w:textAlignment w:val="baseline"/>
        <w:rPr>
          <w:rFonts w:hint="default" w:ascii="Times New Roman" w:hAnsi="Times New Roman" w:eastAsia="黑体" w:cs="Times New Roman"/>
          <w:kern w:val="2"/>
          <w:sz w:val="32"/>
          <w:szCs w:val="32"/>
          <w:lang w:val="en-US" w:eastAsia="zh-CN" w:bidi="ar-SA"/>
        </w:rPr>
      </w:pPr>
    </w:p>
    <w:p>
      <w:pPr>
        <w:widowControl w:val="0"/>
        <w:tabs>
          <w:tab w:val="center" w:pos="4410"/>
          <w:tab w:val="right" w:pos="8820"/>
        </w:tabs>
        <w:adjustRightInd w:val="0"/>
        <w:spacing w:beforeLines="0" w:after="156" w:afterLines="50" w:line="572" w:lineRule="exact"/>
        <w:jc w:val="center"/>
        <w:textAlignment w:val="baseline"/>
        <w:rPr>
          <w:rFonts w:ascii="Times New Roman" w:hAnsi="Times New Roman" w:eastAsia="仿宋_GB2312" w:cs="Times New Roman"/>
          <w:b/>
          <w:kern w:val="2"/>
          <w:sz w:val="28"/>
          <w:szCs w:val="28"/>
          <w:lang w:val="en-US" w:eastAsia="zh-CN" w:bidi="ar-SA"/>
        </w:rPr>
      </w:pPr>
      <w:r>
        <w:rPr>
          <w:rFonts w:ascii="Times New Roman" w:hAnsi="Times New Roman" w:eastAsia="仿宋_GB2312" w:cs="Times New Roman"/>
          <w:b/>
          <w:kern w:val="2"/>
          <w:sz w:val="28"/>
          <w:szCs w:val="28"/>
          <w:lang w:val="en-US" w:eastAsia="zh-CN" w:bidi="ar-SA"/>
        </w:rPr>
        <w:t>表3  在建水利项目清单</w:t>
      </w:r>
    </w:p>
    <w:tbl>
      <w:tblPr>
        <w:tblStyle w:val="3"/>
        <w:tblW w:w="906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98"/>
        <w:gridCol w:w="748"/>
        <w:gridCol w:w="708"/>
        <w:gridCol w:w="1592"/>
        <w:gridCol w:w="719"/>
        <w:gridCol w:w="673"/>
        <w:gridCol w:w="673"/>
        <w:gridCol w:w="674"/>
        <w:gridCol w:w="1592"/>
        <w:gridCol w:w="10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49" w:hRule="atLeast"/>
          <w:jc w:val="center"/>
        </w:trPr>
        <w:tc>
          <w:tcPr>
            <w:tcW w:w="598" w:type="dxa"/>
            <w:tcBorders>
              <w:top w:val="single" w:color="auto" w:sz="12" w:space="0"/>
              <w:left w:val="single" w:color="auto" w:sz="12" w:space="0"/>
              <w:bottom w:val="single" w:color="auto" w:sz="6" w:space="0"/>
              <w:right w:val="single" w:color="auto" w:sz="6" w:space="0"/>
            </w:tcBorders>
            <w:vAlign w:val="center"/>
          </w:tcPr>
          <w:p>
            <w:pPr>
              <w:widowControl w:val="0"/>
              <w:adjustRightInd w:val="0"/>
              <w:snapToGrid w:val="0"/>
              <w:spacing w:line="240" w:lineRule="auto"/>
              <w:ind w:firstLine="0" w:firstLineChars="0"/>
              <w:jc w:val="center"/>
              <w:textAlignment w:val="baseline"/>
              <w:rPr>
                <w:rFonts w:ascii="Times New Roman" w:hAnsi="Times New Roman" w:eastAsia="黑体" w:cs="Times New Roman"/>
                <w:b/>
                <w:kern w:val="2"/>
                <w:sz w:val="21"/>
                <w:szCs w:val="21"/>
                <w:lang w:val="en-US" w:eastAsia="zh-CN" w:bidi="ar-SA"/>
              </w:rPr>
            </w:pPr>
            <w:r>
              <w:rPr>
                <w:rFonts w:ascii="Times New Roman" w:hAnsi="Times New Roman" w:eastAsia="黑体" w:cs="Times New Roman"/>
                <w:b/>
                <w:kern w:val="2"/>
                <w:sz w:val="21"/>
                <w:szCs w:val="21"/>
                <w:lang w:val="en-US" w:eastAsia="zh-CN" w:bidi="ar-SA"/>
              </w:rPr>
              <w:t>序号</w:t>
            </w:r>
          </w:p>
        </w:tc>
        <w:tc>
          <w:tcPr>
            <w:tcW w:w="748" w:type="dxa"/>
            <w:tcBorders>
              <w:top w:val="single" w:color="auto" w:sz="12" w:space="0"/>
              <w:left w:val="single" w:color="auto" w:sz="6" w:space="0"/>
              <w:bottom w:val="single" w:color="auto" w:sz="6" w:space="0"/>
              <w:right w:val="single" w:color="auto" w:sz="6" w:space="0"/>
            </w:tcBorders>
            <w:vAlign w:val="center"/>
          </w:tcPr>
          <w:p>
            <w:pPr>
              <w:widowControl w:val="0"/>
              <w:adjustRightInd w:val="0"/>
              <w:snapToGrid w:val="0"/>
              <w:spacing w:line="240" w:lineRule="auto"/>
              <w:ind w:firstLine="0" w:firstLineChars="0"/>
              <w:jc w:val="center"/>
              <w:textAlignment w:val="baseline"/>
              <w:rPr>
                <w:rFonts w:ascii="Times New Roman" w:hAnsi="Times New Roman" w:eastAsia="黑体" w:cs="Times New Roman"/>
                <w:b/>
                <w:kern w:val="2"/>
                <w:sz w:val="21"/>
                <w:szCs w:val="21"/>
                <w:lang w:val="en-US" w:eastAsia="zh-CN" w:bidi="ar-SA"/>
              </w:rPr>
            </w:pPr>
            <w:r>
              <w:rPr>
                <w:rFonts w:ascii="Times New Roman" w:hAnsi="Times New Roman" w:eastAsia="黑体" w:cs="Times New Roman"/>
                <w:b/>
                <w:kern w:val="2"/>
                <w:sz w:val="21"/>
                <w:szCs w:val="21"/>
                <w:lang w:val="en-US" w:eastAsia="zh-CN" w:bidi="ar-SA"/>
              </w:rPr>
              <w:t>项目名称</w:t>
            </w:r>
          </w:p>
        </w:tc>
        <w:tc>
          <w:tcPr>
            <w:tcW w:w="708" w:type="dxa"/>
            <w:tcBorders>
              <w:top w:val="single" w:color="auto" w:sz="12" w:space="0"/>
              <w:left w:val="single" w:color="auto" w:sz="6" w:space="0"/>
              <w:bottom w:val="single" w:color="auto" w:sz="6" w:space="0"/>
              <w:right w:val="single" w:color="auto" w:sz="6" w:space="0"/>
            </w:tcBorders>
            <w:vAlign w:val="center"/>
          </w:tcPr>
          <w:p>
            <w:pPr>
              <w:widowControl w:val="0"/>
              <w:adjustRightInd w:val="0"/>
              <w:snapToGrid w:val="0"/>
              <w:spacing w:line="240" w:lineRule="auto"/>
              <w:ind w:firstLine="0" w:firstLineChars="0"/>
              <w:jc w:val="center"/>
              <w:textAlignment w:val="baseline"/>
              <w:rPr>
                <w:rFonts w:ascii="Times New Roman" w:hAnsi="Times New Roman" w:eastAsia="黑体" w:cs="Times New Roman"/>
                <w:b/>
                <w:kern w:val="2"/>
                <w:sz w:val="21"/>
                <w:szCs w:val="21"/>
                <w:lang w:val="en-US" w:eastAsia="zh-CN" w:bidi="ar-SA"/>
              </w:rPr>
            </w:pPr>
            <w:r>
              <w:rPr>
                <w:rFonts w:ascii="Times New Roman" w:hAnsi="Times New Roman" w:eastAsia="黑体" w:cs="Times New Roman"/>
                <w:b/>
                <w:kern w:val="2"/>
                <w:sz w:val="21"/>
                <w:szCs w:val="21"/>
                <w:lang w:val="en-US" w:eastAsia="zh-CN" w:bidi="ar-SA"/>
              </w:rPr>
              <w:t>项目地址</w:t>
            </w:r>
          </w:p>
        </w:tc>
        <w:tc>
          <w:tcPr>
            <w:tcW w:w="1592" w:type="dxa"/>
            <w:tcBorders>
              <w:top w:val="single" w:color="auto" w:sz="12" w:space="0"/>
              <w:left w:val="single" w:color="auto" w:sz="6" w:space="0"/>
              <w:bottom w:val="single" w:color="auto" w:sz="6" w:space="0"/>
              <w:right w:val="single" w:color="auto" w:sz="6" w:space="0"/>
            </w:tcBorders>
            <w:vAlign w:val="center"/>
          </w:tcPr>
          <w:p>
            <w:pPr>
              <w:widowControl w:val="0"/>
              <w:adjustRightInd w:val="0"/>
              <w:snapToGrid w:val="0"/>
              <w:spacing w:line="240" w:lineRule="auto"/>
              <w:ind w:firstLine="0" w:firstLineChars="0"/>
              <w:jc w:val="center"/>
              <w:textAlignment w:val="baseline"/>
              <w:rPr>
                <w:rFonts w:ascii="Times New Roman" w:hAnsi="Times New Roman" w:eastAsia="黑体" w:cs="Times New Roman"/>
                <w:b/>
                <w:kern w:val="2"/>
                <w:sz w:val="21"/>
                <w:szCs w:val="21"/>
                <w:lang w:val="en-US" w:eastAsia="zh-CN" w:bidi="ar-SA"/>
              </w:rPr>
            </w:pPr>
            <w:r>
              <w:rPr>
                <w:rFonts w:ascii="Times New Roman" w:hAnsi="Times New Roman" w:eastAsia="黑体" w:cs="Times New Roman"/>
                <w:b/>
                <w:kern w:val="2"/>
                <w:sz w:val="21"/>
                <w:szCs w:val="21"/>
                <w:lang w:val="en-US" w:eastAsia="zh-CN" w:bidi="ar-SA"/>
              </w:rPr>
              <w:t>项目规模</w:t>
            </w:r>
          </w:p>
          <w:p>
            <w:pPr>
              <w:widowControl w:val="0"/>
              <w:adjustRightInd w:val="0"/>
              <w:snapToGrid w:val="0"/>
              <w:spacing w:line="240" w:lineRule="auto"/>
              <w:ind w:firstLine="0" w:firstLineChars="0"/>
              <w:jc w:val="center"/>
              <w:textAlignment w:val="baseline"/>
              <w:rPr>
                <w:rFonts w:ascii="Times New Roman" w:hAnsi="Times New Roman" w:eastAsia="黑体" w:cs="Times New Roman"/>
                <w:b/>
                <w:kern w:val="2"/>
                <w:sz w:val="21"/>
                <w:szCs w:val="21"/>
                <w:lang w:val="en-US" w:eastAsia="zh-CN" w:bidi="ar-SA"/>
              </w:rPr>
            </w:pPr>
            <w:r>
              <w:rPr>
                <w:rFonts w:ascii="Times New Roman" w:hAnsi="Times New Roman" w:eastAsia="黑体" w:cs="Times New Roman"/>
                <w:b/>
                <w:kern w:val="2"/>
                <w:sz w:val="21"/>
                <w:szCs w:val="21"/>
                <w:lang w:val="en-US" w:eastAsia="zh-CN" w:bidi="ar-SA"/>
              </w:rPr>
              <w:t>及投资额</w:t>
            </w:r>
          </w:p>
        </w:tc>
        <w:tc>
          <w:tcPr>
            <w:tcW w:w="719" w:type="dxa"/>
            <w:tcBorders>
              <w:top w:val="single" w:color="auto" w:sz="12" w:space="0"/>
              <w:left w:val="single" w:color="auto" w:sz="6" w:space="0"/>
              <w:bottom w:val="single" w:color="auto" w:sz="6" w:space="0"/>
              <w:right w:val="single" w:color="auto" w:sz="6" w:space="0"/>
            </w:tcBorders>
            <w:vAlign w:val="center"/>
          </w:tcPr>
          <w:p>
            <w:pPr>
              <w:widowControl w:val="0"/>
              <w:adjustRightInd w:val="0"/>
              <w:snapToGrid w:val="0"/>
              <w:spacing w:line="240" w:lineRule="auto"/>
              <w:ind w:firstLine="0" w:firstLineChars="0"/>
              <w:jc w:val="center"/>
              <w:textAlignment w:val="baseline"/>
              <w:rPr>
                <w:rFonts w:ascii="Times New Roman" w:hAnsi="Times New Roman" w:eastAsia="黑体" w:cs="Times New Roman"/>
                <w:b/>
                <w:kern w:val="2"/>
                <w:sz w:val="21"/>
                <w:szCs w:val="21"/>
                <w:lang w:val="en-US" w:eastAsia="zh-CN" w:bidi="ar-SA"/>
              </w:rPr>
            </w:pPr>
            <w:r>
              <w:rPr>
                <w:rFonts w:ascii="Times New Roman" w:hAnsi="Times New Roman" w:eastAsia="黑体" w:cs="Times New Roman"/>
                <w:b/>
                <w:kern w:val="2"/>
                <w:sz w:val="21"/>
                <w:szCs w:val="21"/>
                <w:lang w:val="en-US" w:eastAsia="zh-CN" w:bidi="ar-SA"/>
              </w:rPr>
              <w:t>项目</w:t>
            </w:r>
          </w:p>
          <w:p>
            <w:pPr>
              <w:widowControl w:val="0"/>
              <w:adjustRightInd w:val="0"/>
              <w:snapToGrid w:val="0"/>
              <w:spacing w:line="240" w:lineRule="auto"/>
              <w:ind w:firstLine="0" w:firstLineChars="0"/>
              <w:jc w:val="center"/>
              <w:textAlignment w:val="baseline"/>
              <w:rPr>
                <w:rFonts w:ascii="Times New Roman" w:hAnsi="Times New Roman" w:eastAsia="黑体" w:cs="Times New Roman"/>
                <w:b/>
                <w:kern w:val="2"/>
                <w:sz w:val="21"/>
                <w:szCs w:val="21"/>
                <w:lang w:val="en-US" w:eastAsia="zh-CN" w:bidi="ar-SA"/>
              </w:rPr>
            </w:pPr>
            <w:r>
              <w:rPr>
                <w:rFonts w:ascii="Times New Roman" w:hAnsi="Times New Roman" w:eastAsia="黑体" w:cs="Times New Roman"/>
                <w:b/>
                <w:kern w:val="2"/>
                <w:sz w:val="21"/>
                <w:szCs w:val="21"/>
                <w:lang w:val="en-US" w:eastAsia="zh-CN" w:bidi="ar-SA"/>
              </w:rPr>
              <w:t>工期</w:t>
            </w:r>
          </w:p>
        </w:tc>
        <w:tc>
          <w:tcPr>
            <w:tcW w:w="673" w:type="dxa"/>
            <w:tcBorders>
              <w:top w:val="single" w:color="auto" w:sz="12" w:space="0"/>
              <w:left w:val="single" w:color="auto" w:sz="6" w:space="0"/>
              <w:bottom w:val="single" w:color="auto" w:sz="6" w:space="0"/>
              <w:right w:val="single" w:color="auto" w:sz="6" w:space="0"/>
            </w:tcBorders>
            <w:vAlign w:val="center"/>
          </w:tcPr>
          <w:p>
            <w:pPr>
              <w:widowControl w:val="0"/>
              <w:adjustRightInd w:val="0"/>
              <w:snapToGrid w:val="0"/>
              <w:spacing w:line="240" w:lineRule="auto"/>
              <w:ind w:firstLine="0" w:firstLineChars="0"/>
              <w:jc w:val="center"/>
              <w:textAlignment w:val="baseline"/>
              <w:rPr>
                <w:rFonts w:ascii="Times New Roman" w:hAnsi="Times New Roman" w:eastAsia="黑体" w:cs="Times New Roman"/>
                <w:b/>
                <w:kern w:val="2"/>
                <w:sz w:val="21"/>
                <w:szCs w:val="21"/>
                <w:lang w:val="en-US" w:eastAsia="zh-CN" w:bidi="ar-SA"/>
              </w:rPr>
            </w:pPr>
            <w:r>
              <w:rPr>
                <w:rFonts w:ascii="Times New Roman" w:hAnsi="Times New Roman" w:eastAsia="黑体" w:cs="Times New Roman"/>
                <w:b/>
                <w:kern w:val="2"/>
                <w:sz w:val="21"/>
                <w:szCs w:val="21"/>
                <w:lang w:val="en-US" w:eastAsia="zh-CN" w:bidi="ar-SA"/>
              </w:rPr>
              <w:t>开工</w:t>
            </w:r>
          </w:p>
          <w:p>
            <w:pPr>
              <w:widowControl w:val="0"/>
              <w:adjustRightInd w:val="0"/>
              <w:snapToGrid w:val="0"/>
              <w:spacing w:line="240" w:lineRule="auto"/>
              <w:ind w:firstLine="0" w:firstLineChars="0"/>
              <w:jc w:val="center"/>
              <w:textAlignment w:val="baseline"/>
              <w:rPr>
                <w:rFonts w:ascii="Times New Roman" w:hAnsi="Times New Roman" w:eastAsia="黑体" w:cs="Times New Roman"/>
                <w:b/>
                <w:kern w:val="2"/>
                <w:sz w:val="21"/>
                <w:szCs w:val="21"/>
                <w:lang w:val="en-US" w:eastAsia="zh-CN" w:bidi="ar-SA"/>
              </w:rPr>
            </w:pPr>
            <w:r>
              <w:rPr>
                <w:rFonts w:ascii="Times New Roman" w:hAnsi="Times New Roman" w:eastAsia="黑体" w:cs="Times New Roman"/>
                <w:b/>
                <w:kern w:val="2"/>
                <w:sz w:val="21"/>
                <w:szCs w:val="21"/>
                <w:lang w:val="en-US" w:eastAsia="zh-CN" w:bidi="ar-SA"/>
              </w:rPr>
              <w:t>时间</w:t>
            </w:r>
          </w:p>
        </w:tc>
        <w:tc>
          <w:tcPr>
            <w:tcW w:w="673" w:type="dxa"/>
            <w:tcBorders>
              <w:top w:val="single" w:color="auto" w:sz="12" w:space="0"/>
              <w:left w:val="single" w:color="auto" w:sz="6" w:space="0"/>
              <w:bottom w:val="single" w:color="auto" w:sz="6" w:space="0"/>
              <w:right w:val="single" w:color="auto" w:sz="6" w:space="0"/>
            </w:tcBorders>
            <w:vAlign w:val="center"/>
          </w:tcPr>
          <w:p>
            <w:pPr>
              <w:widowControl w:val="0"/>
              <w:adjustRightInd w:val="0"/>
              <w:snapToGrid w:val="0"/>
              <w:spacing w:line="240" w:lineRule="auto"/>
              <w:ind w:firstLine="0" w:firstLineChars="0"/>
              <w:jc w:val="center"/>
              <w:textAlignment w:val="baseline"/>
              <w:rPr>
                <w:rFonts w:ascii="Times New Roman" w:hAnsi="Times New Roman" w:eastAsia="黑体" w:cs="Times New Roman"/>
                <w:b/>
                <w:kern w:val="2"/>
                <w:sz w:val="21"/>
                <w:szCs w:val="21"/>
                <w:lang w:val="en-US" w:eastAsia="zh-CN" w:bidi="ar-SA"/>
              </w:rPr>
            </w:pPr>
            <w:r>
              <w:rPr>
                <w:rFonts w:ascii="Times New Roman" w:hAnsi="Times New Roman" w:eastAsia="黑体" w:cs="Times New Roman"/>
                <w:b/>
                <w:kern w:val="2"/>
                <w:sz w:val="21"/>
                <w:szCs w:val="21"/>
                <w:lang w:val="en-US" w:eastAsia="zh-CN" w:bidi="ar-SA"/>
              </w:rPr>
              <w:t>施工</w:t>
            </w:r>
          </w:p>
          <w:p>
            <w:pPr>
              <w:widowControl w:val="0"/>
              <w:adjustRightInd w:val="0"/>
              <w:snapToGrid w:val="0"/>
              <w:spacing w:line="240" w:lineRule="auto"/>
              <w:ind w:firstLine="0" w:firstLineChars="0"/>
              <w:jc w:val="center"/>
              <w:textAlignment w:val="baseline"/>
              <w:rPr>
                <w:rFonts w:ascii="Times New Roman" w:hAnsi="Times New Roman" w:eastAsia="黑体" w:cs="Times New Roman"/>
                <w:b/>
                <w:kern w:val="2"/>
                <w:sz w:val="21"/>
                <w:szCs w:val="21"/>
                <w:lang w:val="en-US" w:eastAsia="zh-CN" w:bidi="ar-SA"/>
              </w:rPr>
            </w:pPr>
            <w:r>
              <w:rPr>
                <w:rFonts w:ascii="Times New Roman" w:hAnsi="Times New Roman" w:eastAsia="黑体" w:cs="Times New Roman"/>
                <w:b/>
                <w:kern w:val="2"/>
                <w:sz w:val="21"/>
                <w:szCs w:val="21"/>
                <w:lang w:val="en-US" w:eastAsia="zh-CN" w:bidi="ar-SA"/>
              </w:rPr>
              <w:t>内容</w:t>
            </w:r>
          </w:p>
        </w:tc>
        <w:tc>
          <w:tcPr>
            <w:tcW w:w="674" w:type="dxa"/>
            <w:tcBorders>
              <w:top w:val="single" w:color="auto" w:sz="12" w:space="0"/>
              <w:left w:val="single" w:color="auto" w:sz="6" w:space="0"/>
              <w:bottom w:val="single" w:color="auto" w:sz="6" w:space="0"/>
              <w:right w:val="single" w:color="auto" w:sz="6" w:space="0"/>
            </w:tcBorders>
            <w:vAlign w:val="center"/>
          </w:tcPr>
          <w:p>
            <w:pPr>
              <w:widowControl w:val="0"/>
              <w:adjustRightInd w:val="0"/>
              <w:snapToGrid w:val="0"/>
              <w:spacing w:line="240" w:lineRule="auto"/>
              <w:ind w:firstLine="0" w:firstLineChars="0"/>
              <w:jc w:val="center"/>
              <w:textAlignment w:val="baseline"/>
              <w:rPr>
                <w:rFonts w:ascii="Times New Roman" w:hAnsi="Times New Roman" w:eastAsia="黑体" w:cs="Times New Roman"/>
                <w:b/>
                <w:kern w:val="2"/>
                <w:sz w:val="21"/>
                <w:szCs w:val="21"/>
                <w:lang w:val="en-US" w:eastAsia="zh-CN" w:bidi="ar-SA"/>
              </w:rPr>
            </w:pPr>
            <w:r>
              <w:rPr>
                <w:rFonts w:ascii="Times New Roman" w:hAnsi="Times New Roman" w:eastAsia="黑体" w:cs="Times New Roman"/>
                <w:b/>
                <w:kern w:val="2"/>
                <w:sz w:val="21"/>
                <w:szCs w:val="21"/>
                <w:lang w:val="en-US" w:eastAsia="zh-CN" w:bidi="ar-SA"/>
              </w:rPr>
              <w:t>工程</w:t>
            </w:r>
          </w:p>
          <w:p>
            <w:pPr>
              <w:widowControl w:val="0"/>
              <w:adjustRightInd w:val="0"/>
              <w:snapToGrid w:val="0"/>
              <w:spacing w:line="240" w:lineRule="auto"/>
              <w:ind w:firstLine="0" w:firstLineChars="0"/>
              <w:jc w:val="center"/>
              <w:textAlignment w:val="baseline"/>
              <w:rPr>
                <w:rFonts w:ascii="Times New Roman" w:hAnsi="Times New Roman" w:eastAsia="黑体" w:cs="Times New Roman"/>
                <w:b/>
                <w:kern w:val="2"/>
                <w:sz w:val="21"/>
                <w:szCs w:val="21"/>
                <w:lang w:val="en-US" w:eastAsia="zh-CN" w:bidi="ar-SA"/>
              </w:rPr>
            </w:pPr>
            <w:r>
              <w:rPr>
                <w:rFonts w:ascii="Times New Roman" w:hAnsi="Times New Roman" w:eastAsia="黑体" w:cs="Times New Roman"/>
                <w:b/>
                <w:kern w:val="2"/>
                <w:sz w:val="21"/>
                <w:szCs w:val="21"/>
                <w:lang w:val="en-US" w:eastAsia="zh-CN" w:bidi="ar-SA"/>
              </w:rPr>
              <w:t>进展</w:t>
            </w:r>
          </w:p>
        </w:tc>
        <w:tc>
          <w:tcPr>
            <w:tcW w:w="1592" w:type="dxa"/>
            <w:tcBorders>
              <w:top w:val="single" w:color="auto" w:sz="12" w:space="0"/>
              <w:left w:val="single" w:color="auto" w:sz="6" w:space="0"/>
              <w:bottom w:val="single" w:color="auto" w:sz="6" w:space="0"/>
              <w:right w:val="single" w:color="auto" w:sz="6" w:space="0"/>
            </w:tcBorders>
            <w:vAlign w:val="center"/>
          </w:tcPr>
          <w:p>
            <w:pPr>
              <w:widowControl w:val="0"/>
              <w:adjustRightInd w:val="0"/>
              <w:snapToGrid w:val="0"/>
              <w:spacing w:line="240" w:lineRule="auto"/>
              <w:ind w:firstLine="0" w:firstLineChars="0"/>
              <w:jc w:val="center"/>
              <w:textAlignment w:val="baseline"/>
              <w:rPr>
                <w:rFonts w:ascii="Times New Roman" w:hAnsi="Times New Roman" w:eastAsia="黑体" w:cs="Times New Roman"/>
                <w:b/>
                <w:kern w:val="2"/>
                <w:sz w:val="21"/>
                <w:szCs w:val="21"/>
                <w:lang w:val="en-US" w:eastAsia="zh-CN" w:bidi="ar-SA"/>
              </w:rPr>
            </w:pPr>
            <w:r>
              <w:rPr>
                <w:rFonts w:ascii="Times New Roman" w:hAnsi="Times New Roman" w:eastAsia="黑体" w:cs="Times New Roman"/>
                <w:b/>
                <w:kern w:val="2"/>
                <w:sz w:val="21"/>
                <w:szCs w:val="21"/>
                <w:lang w:val="en-US" w:eastAsia="zh-CN" w:bidi="ar-SA"/>
              </w:rPr>
              <w:t>项目负责人及联系方式</w:t>
            </w:r>
          </w:p>
        </w:tc>
        <w:tc>
          <w:tcPr>
            <w:tcW w:w="1084" w:type="dxa"/>
            <w:tcBorders>
              <w:top w:val="single" w:color="auto" w:sz="12" w:space="0"/>
              <w:left w:val="single" w:color="auto" w:sz="6" w:space="0"/>
              <w:bottom w:val="single" w:color="auto" w:sz="6" w:space="0"/>
              <w:right w:val="single" w:color="auto" w:sz="12" w:space="0"/>
            </w:tcBorders>
            <w:vAlign w:val="center"/>
          </w:tcPr>
          <w:p>
            <w:pPr>
              <w:widowControl w:val="0"/>
              <w:adjustRightInd w:val="0"/>
              <w:snapToGrid w:val="0"/>
              <w:spacing w:line="240" w:lineRule="auto"/>
              <w:ind w:firstLine="0" w:firstLineChars="0"/>
              <w:jc w:val="center"/>
              <w:textAlignment w:val="baseline"/>
              <w:rPr>
                <w:rFonts w:ascii="Times New Roman" w:hAnsi="Times New Roman" w:eastAsia="黑体" w:cs="Times New Roman"/>
                <w:b/>
                <w:kern w:val="2"/>
                <w:sz w:val="21"/>
                <w:szCs w:val="21"/>
                <w:lang w:val="en-US" w:eastAsia="zh-CN" w:bidi="ar-SA"/>
              </w:rPr>
            </w:pPr>
            <w:r>
              <w:rPr>
                <w:rFonts w:ascii="Times New Roman" w:hAnsi="Times New Roman" w:eastAsia="黑体" w:cs="Times New Roman"/>
                <w:b/>
                <w:kern w:val="2"/>
                <w:sz w:val="21"/>
                <w:szCs w:val="21"/>
                <w:lang w:val="en-US" w:eastAsia="zh-CN" w:bidi="ar-SA"/>
              </w:rPr>
              <w:t>业主及联系方式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5" w:hRule="atLeast"/>
          <w:jc w:val="center"/>
        </w:trPr>
        <w:tc>
          <w:tcPr>
            <w:tcW w:w="598" w:type="dxa"/>
            <w:tcBorders>
              <w:top w:val="single" w:color="auto" w:sz="6" w:space="0"/>
              <w:left w:val="single" w:color="auto" w:sz="12" w:space="0"/>
              <w:bottom w:val="single" w:color="auto" w:sz="6" w:space="0"/>
              <w:right w:val="single" w:color="auto" w:sz="6" w:space="0"/>
            </w:tcBorders>
            <w:vAlign w:val="center"/>
          </w:tcPr>
          <w:p>
            <w:pPr>
              <w:widowControl w:val="0"/>
              <w:adjustRightInd w:val="0"/>
              <w:snapToGrid w:val="0"/>
              <w:spacing w:line="240" w:lineRule="auto"/>
              <w:ind w:firstLine="0" w:firstLineChars="0"/>
              <w:jc w:val="center"/>
              <w:textAlignment w:val="baseline"/>
              <w:rPr>
                <w:rFonts w:ascii="Times New Roman" w:hAnsi="Times New Roman" w:eastAsia="仿宋" w:cs="Times New Roman"/>
                <w:kern w:val="2"/>
                <w:sz w:val="24"/>
                <w:szCs w:val="32"/>
                <w:lang w:val="en-US" w:eastAsia="zh-CN" w:bidi="ar-SA"/>
              </w:rPr>
            </w:pPr>
            <w:r>
              <w:rPr>
                <w:rFonts w:ascii="Times New Roman" w:hAnsi="Times New Roman" w:eastAsia="仿宋" w:cs="Times New Roman"/>
                <w:kern w:val="2"/>
                <w:sz w:val="24"/>
                <w:szCs w:val="32"/>
                <w:lang w:val="en-US" w:eastAsia="zh-CN" w:bidi="ar-SA"/>
              </w:rPr>
              <w:t>1</w:t>
            </w:r>
          </w:p>
        </w:tc>
        <w:tc>
          <w:tcPr>
            <w:tcW w:w="748"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240" w:lineRule="auto"/>
              <w:ind w:firstLine="0" w:firstLineChars="0"/>
              <w:jc w:val="center"/>
              <w:textAlignment w:val="baseline"/>
              <w:rPr>
                <w:rFonts w:ascii="Times New Roman" w:hAnsi="Times New Roman" w:eastAsia="华文细黑" w:cs="Times New Roman"/>
                <w:kern w:val="2"/>
                <w:sz w:val="21"/>
                <w:szCs w:val="21"/>
                <w:lang w:val="en-US" w:eastAsia="zh-CN" w:bidi="ar-SA"/>
              </w:rPr>
            </w:pPr>
          </w:p>
        </w:tc>
        <w:tc>
          <w:tcPr>
            <w:tcW w:w="708"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240" w:lineRule="auto"/>
              <w:ind w:firstLine="0" w:firstLineChars="0"/>
              <w:jc w:val="center"/>
              <w:textAlignment w:val="baseline"/>
              <w:rPr>
                <w:rFonts w:ascii="Times New Roman" w:hAnsi="Times New Roman" w:eastAsia="华文细黑" w:cs="Times New Roman"/>
                <w:kern w:val="2"/>
                <w:sz w:val="21"/>
                <w:szCs w:val="21"/>
                <w:lang w:val="en-US" w:eastAsia="zh-CN" w:bidi="ar-SA"/>
              </w:rPr>
            </w:pPr>
          </w:p>
        </w:tc>
        <w:tc>
          <w:tcPr>
            <w:tcW w:w="1592"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240" w:lineRule="auto"/>
              <w:ind w:firstLine="0" w:firstLineChars="0"/>
              <w:jc w:val="center"/>
              <w:textAlignment w:val="baseline"/>
              <w:rPr>
                <w:rFonts w:ascii="Times New Roman" w:hAnsi="Times New Roman" w:eastAsia="华文细黑" w:cs="Times New Roman"/>
                <w:kern w:val="2"/>
                <w:sz w:val="21"/>
                <w:szCs w:val="21"/>
                <w:lang w:val="en-US" w:eastAsia="zh-CN" w:bidi="ar-SA"/>
              </w:rPr>
            </w:pPr>
          </w:p>
        </w:tc>
        <w:tc>
          <w:tcPr>
            <w:tcW w:w="719"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240" w:lineRule="auto"/>
              <w:ind w:firstLine="0" w:firstLineChars="0"/>
              <w:jc w:val="center"/>
              <w:textAlignment w:val="baseline"/>
              <w:rPr>
                <w:rFonts w:ascii="Times New Roman" w:hAnsi="Times New Roman" w:eastAsia="华文细黑" w:cs="Times New Roman"/>
                <w:kern w:val="2"/>
                <w:sz w:val="21"/>
                <w:szCs w:val="21"/>
                <w:lang w:val="en-US" w:eastAsia="zh-CN" w:bidi="ar-SA"/>
              </w:rPr>
            </w:pPr>
          </w:p>
        </w:tc>
        <w:tc>
          <w:tcPr>
            <w:tcW w:w="673"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240" w:lineRule="auto"/>
              <w:ind w:firstLine="0" w:firstLineChars="0"/>
              <w:jc w:val="center"/>
              <w:textAlignment w:val="baseline"/>
              <w:rPr>
                <w:rFonts w:ascii="Times New Roman" w:hAnsi="Times New Roman" w:eastAsia="华文细黑" w:cs="Times New Roman"/>
                <w:kern w:val="2"/>
                <w:sz w:val="21"/>
                <w:szCs w:val="21"/>
                <w:lang w:val="en-US" w:eastAsia="zh-CN" w:bidi="ar-SA"/>
              </w:rPr>
            </w:pPr>
          </w:p>
        </w:tc>
        <w:tc>
          <w:tcPr>
            <w:tcW w:w="673"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240" w:lineRule="auto"/>
              <w:ind w:firstLine="0" w:firstLineChars="0"/>
              <w:jc w:val="center"/>
              <w:textAlignment w:val="baseline"/>
              <w:rPr>
                <w:rFonts w:ascii="Times New Roman" w:hAnsi="Times New Roman" w:eastAsia="华文细黑" w:cs="Times New Roman"/>
                <w:kern w:val="2"/>
                <w:sz w:val="21"/>
                <w:szCs w:val="21"/>
                <w:lang w:val="en-US" w:eastAsia="zh-CN" w:bidi="ar-SA"/>
              </w:rPr>
            </w:pPr>
          </w:p>
        </w:tc>
        <w:tc>
          <w:tcPr>
            <w:tcW w:w="674"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240" w:lineRule="auto"/>
              <w:ind w:firstLine="0" w:firstLineChars="0"/>
              <w:jc w:val="center"/>
              <w:textAlignment w:val="baseline"/>
              <w:rPr>
                <w:rFonts w:ascii="Times New Roman" w:hAnsi="Times New Roman" w:eastAsia="华文细黑" w:cs="Times New Roman"/>
                <w:kern w:val="2"/>
                <w:sz w:val="21"/>
                <w:szCs w:val="21"/>
                <w:lang w:val="en-US" w:eastAsia="zh-CN" w:bidi="ar-SA"/>
              </w:rPr>
            </w:pPr>
          </w:p>
        </w:tc>
        <w:tc>
          <w:tcPr>
            <w:tcW w:w="1592"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240" w:lineRule="auto"/>
              <w:ind w:firstLine="0" w:firstLineChars="0"/>
              <w:jc w:val="center"/>
              <w:textAlignment w:val="baseline"/>
              <w:rPr>
                <w:rFonts w:ascii="Times New Roman" w:hAnsi="Times New Roman" w:eastAsia="华文细黑" w:cs="Times New Roman"/>
                <w:kern w:val="2"/>
                <w:sz w:val="21"/>
                <w:szCs w:val="21"/>
                <w:lang w:val="en-US" w:eastAsia="zh-CN" w:bidi="ar-SA"/>
              </w:rPr>
            </w:pPr>
          </w:p>
        </w:tc>
        <w:tc>
          <w:tcPr>
            <w:tcW w:w="1084" w:type="dxa"/>
            <w:tcBorders>
              <w:top w:val="single" w:color="auto" w:sz="6" w:space="0"/>
              <w:left w:val="single" w:color="auto" w:sz="6" w:space="0"/>
              <w:bottom w:val="single" w:color="auto" w:sz="6" w:space="0"/>
              <w:right w:val="single" w:color="auto" w:sz="12" w:space="0"/>
            </w:tcBorders>
            <w:vAlign w:val="center"/>
          </w:tcPr>
          <w:p>
            <w:pPr>
              <w:widowControl w:val="0"/>
              <w:adjustRightInd w:val="0"/>
              <w:snapToGrid w:val="0"/>
              <w:spacing w:line="240" w:lineRule="auto"/>
              <w:ind w:firstLine="0" w:firstLineChars="0"/>
              <w:jc w:val="center"/>
              <w:textAlignment w:val="baseline"/>
              <w:rPr>
                <w:rFonts w:ascii="Times New Roman" w:hAnsi="Times New Roman" w:eastAsia="华文细黑"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jc w:val="center"/>
        </w:trPr>
        <w:tc>
          <w:tcPr>
            <w:tcW w:w="598" w:type="dxa"/>
            <w:tcBorders>
              <w:top w:val="single" w:color="auto" w:sz="6" w:space="0"/>
              <w:left w:val="single" w:color="auto" w:sz="12" w:space="0"/>
              <w:bottom w:val="single" w:color="auto" w:sz="6" w:space="0"/>
              <w:right w:val="single" w:color="auto" w:sz="6" w:space="0"/>
            </w:tcBorders>
            <w:vAlign w:val="center"/>
          </w:tcPr>
          <w:p>
            <w:pPr>
              <w:widowControl w:val="0"/>
              <w:adjustRightInd w:val="0"/>
              <w:snapToGrid w:val="0"/>
              <w:spacing w:line="240" w:lineRule="auto"/>
              <w:ind w:firstLine="0" w:firstLineChars="0"/>
              <w:jc w:val="center"/>
              <w:textAlignment w:val="baseline"/>
              <w:rPr>
                <w:rFonts w:ascii="Times New Roman" w:hAnsi="Times New Roman" w:eastAsia="仿宋" w:cs="Times New Roman"/>
                <w:kern w:val="2"/>
                <w:sz w:val="24"/>
                <w:szCs w:val="32"/>
                <w:lang w:val="en-US" w:eastAsia="zh-CN" w:bidi="ar-SA"/>
              </w:rPr>
            </w:pPr>
            <w:r>
              <w:rPr>
                <w:rFonts w:ascii="Times New Roman" w:hAnsi="Times New Roman" w:eastAsia="仿宋" w:cs="Times New Roman"/>
                <w:kern w:val="2"/>
                <w:sz w:val="24"/>
                <w:szCs w:val="32"/>
                <w:lang w:val="en-US" w:eastAsia="zh-CN" w:bidi="ar-SA"/>
              </w:rPr>
              <w:t>2</w:t>
            </w:r>
          </w:p>
        </w:tc>
        <w:tc>
          <w:tcPr>
            <w:tcW w:w="748"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240" w:lineRule="auto"/>
              <w:ind w:firstLine="0" w:firstLineChars="0"/>
              <w:jc w:val="center"/>
              <w:textAlignment w:val="baseline"/>
              <w:rPr>
                <w:rFonts w:ascii="Times New Roman" w:hAnsi="Times New Roman" w:eastAsia="华文细黑" w:cs="Times New Roman"/>
                <w:kern w:val="2"/>
                <w:sz w:val="21"/>
                <w:szCs w:val="21"/>
                <w:lang w:val="en-US" w:eastAsia="zh-CN" w:bidi="ar-SA"/>
              </w:rPr>
            </w:pPr>
          </w:p>
        </w:tc>
        <w:tc>
          <w:tcPr>
            <w:tcW w:w="708"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240" w:lineRule="auto"/>
              <w:ind w:firstLine="0" w:firstLineChars="0"/>
              <w:jc w:val="center"/>
              <w:textAlignment w:val="baseline"/>
              <w:rPr>
                <w:rFonts w:ascii="Times New Roman" w:hAnsi="Times New Roman" w:eastAsia="华文细黑" w:cs="Times New Roman"/>
                <w:kern w:val="2"/>
                <w:sz w:val="21"/>
                <w:szCs w:val="21"/>
                <w:lang w:val="en-US" w:eastAsia="zh-CN" w:bidi="ar-SA"/>
              </w:rPr>
            </w:pPr>
          </w:p>
        </w:tc>
        <w:tc>
          <w:tcPr>
            <w:tcW w:w="1592"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240" w:lineRule="auto"/>
              <w:ind w:firstLine="0" w:firstLineChars="0"/>
              <w:jc w:val="center"/>
              <w:textAlignment w:val="baseline"/>
              <w:rPr>
                <w:rFonts w:ascii="Times New Roman" w:hAnsi="Times New Roman" w:eastAsia="华文细黑" w:cs="Times New Roman"/>
                <w:kern w:val="2"/>
                <w:sz w:val="21"/>
                <w:szCs w:val="21"/>
                <w:lang w:val="en-US" w:eastAsia="zh-CN" w:bidi="ar-SA"/>
              </w:rPr>
            </w:pPr>
          </w:p>
        </w:tc>
        <w:tc>
          <w:tcPr>
            <w:tcW w:w="719"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240" w:lineRule="auto"/>
              <w:ind w:firstLine="0" w:firstLineChars="0"/>
              <w:jc w:val="center"/>
              <w:textAlignment w:val="baseline"/>
              <w:rPr>
                <w:rFonts w:ascii="Times New Roman" w:hAnsi="Times New Roman" w:eastAsia="华文细黑" w:cs="Times New Roman"/>
                <w:kern w:val="2"/>
                <w:sz w:val="21"/>
                <w:szCs w:val="21"/>
                <w:lang w:val="en-US" w:eastAsia="zh-CN" w:bidi="ar-SA"/>
              </w:rPr>
            </w:pPr>
          </w:p>
        </w:tc>
        <w:tc>
          <w:tcPr>
            <w:tcW w:w="673"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240" w:lineRule="auto"/>
              <w:ind w:firstLine="0" w:firstLineChars="0"/>
              <w:jc w:val="center"/>
              <w:textAlignment w:val="baseline"/>
              <w:rPr>
                <w:rFonts w:ascii="Times New Roman" w:hAnsi="Times New Roman" w:eastAsia="华文细黑" w:cs="Times New Roman"/>
                <w:kern w:val="2"/>
                <w:sz w:val="21"/>
                <w:szCs w:val="21"/>
                <w:lang w:val="en-US" w:eastAsia="zh-CN" w:bidi="ar-SA"/>
              </w:rPr>
            </w:pPr>
          </w:p>
        </w:tc>
        <w:tc>
          <w:tcPr>
            <w:tcW w:w="673"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240" w:lineRule="auto"/>
              <w:ind w:firstLine="0" w:firstLineChars="0"/>
              <w:jc w:val="center"/>
              <w:textAlignment w:val="baseline"/>
              <w:rPr>
                <w:rFonts w:ascii="Times New Roman" w:hAnsi="Times New Roman" w:eastAsia="华文细黑" w:cs="Times New Roman"/>
                <w:kern w:val="2"/>
                <w:sz w:val="21"/>
                <w:szCs w:val="21"/>
                <w:lang w:val="en-US" w:eastAsia="zh-CN" w:bidi="ar-SA"/>
              </w:rPr>
            </w:pPr>
          </w:p>
        </w:tc>
        <w:tc>
          <w:tcPr>
            <w:tcW w:w="674"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240" w:lineRule="auto"/>
              <w:ind w:firstLine="0" w:firstLineChars="0"/>
              <w:jc w:val="center"/>
              <w:textAlignment w:val="baseline"/>
              <w:rPr>
                <w:rFonts w:ascii="Times New Roman" w:hAnsi="Times New Roman" w:eastAsia="华文细黑" w:cs="Times New Roman"/>
                <w:kern w:val="2"/>
                <w:sz w:val="21"/>
                <w:szCs w:val="21"/>
                <w:lang w:val="en-US" w:eastAsia="zh-CN" w:bidi="ar-SA"/>
              </w:rPr>
            </w:pPr>
          </w:p>
        </w:tc>
        <w:tc>
          <w:tcPr>
            <w:tcW w:w="1592"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240" w:lineRule="auto"/>
              <w:ind w:firstLine="0" w:firstLineChars="0"/>
              <w:jc w:val="center"/>
              <w:textAlignment w:val="baseline"/>
              <w:rPr>
                <w:rFonts w:ascii="Times New Roman" w:hAnsi="Times New Roman" w:eastAsia="华文细黑" w:cs="Times New Roman"/>
                <w:kern w:val="2"/>
                <w:sz w:val="21"/>
                <w:szCs w:val="21"/>
                <w:lang w:val="en-US" w:eastAsia="zh-CN" w:bidi="ar-SA"/>
              </w:rPr>
            </w:pPr>
          </w:p>
        </w:tc>
        <w:tc>
          <w:tcPr>
            <w:tcW w:w="1084" w:type="dxa"/>
            <w:tcBorders>
              <w:top w:val="single" w:color="auto" w:sz="6" w:space="0"/>
              <w:left w:val="single" w:color="auto" w:sz="6" w:space="0"/>
              <w:bottom w:val="single" w:color="auto" w:sz="6" w:space="0"/>
              <w:right w:val="single" w:color="auto" w:sz="12" w:space="0"/>
            </w:tcBorders>
            <w:vAlign w:val="center"/>
          </w:tcPr>
          <w:p>
            <w:pPr>
              <w:widowControl w:val="0"/>
              <w:adjustRightInd w:val="0"/>
              <w:snapToGrid w:val="0"/>
              <w:spacing w:line="240" w:lineRule="auto"/>
              <w:ind w:firstLine="0" w:firstLineChars="0"/>
              <w:jc w:val="center"/>
              <w:textAlignment w:val="baseline"/>
              <w:rPr>
                <w:rFonts w:ascii="Times New Roman" w:hAnsi="Times New Roman" w:eastAsia="华文细黑"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5" w:hRule="atLeast"/>
          <w:jc w:val="center"/>
        </w:trPr>
        <w:tc>
          <w:tcPr>
            <w:tcW w:w="598" w:type="dxa"/>
            <w:tcBorders>
              <w:top w:val="single" w:color="auto" w:sz="6" w:space="0"/>
              <w:left w:val="single" w:color="auto" w:sz="12" w:space="0"/>
              <w:bottom w:val="single" w:color="auto" w:sz="12" w:space="0"/>
              <w:right w:val="single" w:color="auto" w:sz="6" w:space="0"/>
            </w:tcBorders>
            <w:vAlign w:val="center"/>
          </w:tcPr>
          <w:p>
            <w:pPr>
              <w:widowControl w:val="0"/>
              <w:adjustRightInd w:val="0"/>
              <w:snapToGrid w:val="0"/>
              <w:spacing w:line="240" w:lineRule="auto"/>
              <w:ind w:firstLine="0" w:firstLineChars="0"/>
              <w:jc w:val="center"/>
              <w:textAlignment w:val="baseline"/>
              <w:rPr>
                <w:rFonts w:ascii="Times New Roman" w:hAnsi="Times New Roman" w:eastAsia="仿宋" w:cs="Times New Roman"/>
                <w:kern w:val="2"/>
                <w:sz w:val="24"/>
                <w:szCs w:val="32"/>
                <w:lang w:val="en-US" w:eastAsia="zh-CN" w:bidi="ar-SA"/>
              </w:rPr>
            </w:pPr>
            <w:r>
              <w:rPr>
                <w:rFonts w:ascii="Times New Roman" w:hAnsi="Times New Roman" w:eastAsia="仿宋" w:cs="Times New Roman"/>
                <w:kern w:val="2"/>
                <w:sz w:val="24"/>
                <w:szCs w:val="32"/>
                <w:lang w:val="en-US" w:eastAsia="zh-CN" w:bidi="ar-SA"/>
              </w:rPr>
              <w:t>…</w:t>
            </w:r>
          </w:p>
        </w:tc>
        <w:tc>
          <w:tcPr>
            <w:tcW w:w="748" w:type="dxa"/>
            <w:tcBorders>
              <w:top w:val="single" w:color="auto" w:sz="6" w:space="0"/>
              <w:left w:val="single" w:color="auto" w:sz="6" w:space="0"/>
              <w:bottom w:val="single" w:color="auto" w:sz="12" w:space="0"/>
              <w:right w:val="single" w:color="auto" w:sz="6" w:space="0"/>
            </w:tcBorders>
            <w:vAlign w:val="center"/>
          </w:tcPr>
          <w:p>
            <w:pPr>
              <w:widowControl w:val="0"/>
              <w:adjustRightInd w:val="0"/>
              <w:snapToGrid w:val="0"/>
              <w:spacing w:line="240" w:lineRule="auto"/>
              <w:ind w:firstLine="0" w:firstLineChars="0"/>
              <w:jc w:val="center"/>
              <w:textAlignment w:val="baseline"/>
              <w:rPr>
                <w:rFonts w:ascii="Times New Roman" w:hAnsi="Times New Roman" w:eastAsia="华文细黑" w:cs="Times New Roman"/>
                <w:kern w:val="2"/>
                <w:sz w:val="21"/>
                <w:szCs w:val="21"/>
                <w:lang w:val="en-US" w:eastAsia="zh-CN" w:bidi="ar-SA"/>
              </w:rPr>
            </w:pPr>
          </w:p>
        </w:tc>
        <w:tc>
          <w:tcPr>
            <w:tcW w:w="708" w:type="dxa"/>
            <w:tcBorders>
              <w:top w:val="single" w:color="auto" w:sz="6" w:space="0"/>
              <w:left w:val="single" w:color="auto" w:sz="6" w:space="0"/>
              <w:bottom w:val="single" w:color="auto" w:sz="12" w:space="0"/>
              <w:right w:val="single" w:color="auto" w:sz="6" w:space="0"/>
            </w:tcBorders>
            <w:vAlign w:val="center"/>
          </w:tcPr>
          <w:p>
            <w:pPr>
              <w:widowControl w:val="0"/>
              <w:adjustRightInd w:val="0"/>
              <w:snapToGrid w:val="0"/>
              <w:spacing w:line="240" w:lineRule="auto"/>
              <w:ind w:firstLine="0" w:firstLineChars="0"/>
              <w:jc w:val="center"/>
              <w:textAlignment w:val="baseline"/>
              <w:rPr>
                <w:rFonts w:ascii="Times New Roman" w:hAnsi="Times New Roman" w:eastAsia="华文细黑" w:cs="Times New Roman"/>
                <w:kern w:val="2"/>
                <w:sz w:val="21"/>
                <w:szCs w:val="21"/>
                <w:lang w:val="en-US" w:eastAsia="zh-CN" w:bidi="ar-SA"/>
              </w:rPr>
            </w:pPr>
          </w:p>
        </w:tc>
        <w:tc>
          <w:tcPr>
            <w:tcW w:w="1592" w:type="dxa"/>
            <w:tcBorders>
              <w:top w:val="single" w:color="auto" w:sz="6" w:space="0"/>
              <w:left w:val="single" w:color="auto" w:sz="6" w:space="0"/>
              <w:bottom w:val="single" w:color="auto" w:sz="12" w:space="0"/>
              <w:right w:val="single" w:color="auto" w:sz="6" w:space="0"/>
            </w:tcBorders>
            <w:vAlign w:val="center"/>
          </w:tcPr>
          <w:p>
            <w:pPr>
              <w:widowControl w:val="0"/>
              <w:adjustRightInd w:val="0"/>
              <w:snapToGrid w:val="0"/>
              <w:spacing w:line="240" w:lineRule="auto"/>
              <w:ind w:firstLine="0" w:firstLineChars="0"/>
              <w:jc w:val="center"/>
              <w:textAlignment w:val="baseline"/>
              <w:rPr>
                <w:rFonts w:ascii="Times New Roman" w:hAnsi="Times New Roman" w:eastAsia="华文细黑" w:cs="Times New Roman"/>
                <w:kern w:val="2"/>
                <w:sz w:val="21"/>
                <w:szCs w:val="21"/>
                <w:lang w:val="en-US" w:eastAsia="zh-CN" w:bidi="ar-SA"/>
              </w:rPr>
            </w:pPr>
          </w:p>
        </w:tc>
        <w:tc>
          <w:tcPr>
            <w:tcW w:w="719" w:type="dxa"/>
            <w:tcBorders>
              <w:top w:val="single" w:color="auto" w:sz="6" w:space="0"/>
              <w:left w:val="single" w:color="auto" w:sz="6" w:space="0"/>
              <w:bottom w:val="single" w:color="auto" w:sz="12" w:space="0"/>
              <w:right w:val="single" w:color="auto" w:sz="6" w:space="0"/>
            </w:tcBorders>
            <w:vAlign w:val="center"/>
          </w:tcPr>
          <w:p>
            <w:pPr>
              <w:widowControl w:val="0"/>
              <w:adjustRightInd w:val="0"/>
              <w:snapToGrid w:val="0"/>
              <w:spacing w:line="240" w:lineRule="auto"/>
              <w:ind w:firstLine="0" w:firstLineChars="0"/>
              <w:jc w:val="center"/>
              <w:textAlignment w:val="baseline"/>
              <w:rPr>
                <w:rFonts w:ascii="Times New Roman" w:hAnsi="Times New Roman" w:eastAsia="华文细黑" w:cs="Times New Roman"/>
                <w:kern w:val="2"/>
                <w:sz w:val="21"/>
                <w:szCs w:val="21"/>
                <w:lang w:val="en-US" w:eastAsia="zh-CN" w:bidi="ar-SA"/>
              </w:rPr>
            </w:pPr>
          </w:p>
        </w:tc>
        <w:tc>
          <w:tcPr>
            <w:tcW w:w="673" w:type="dxa"/>
            <w:tcBorders>
              <w:top w:val="single" w:color="auto" w:sz="6" w:space="0"/>
              <w:left w:val="single" w:color="auto" w:sz="6" w:space="0"/>
              <w:bottom w:val="single" w:color="auto" w:sz="12" w:space="0"/>
              <w:right w:val="single" w:color="auto" w:sz="6" w:space="0"/>
            </w:tcBorders>
            <w:vAlign w:val="center"/>
          </w:tcPr>
          <w:p>
            <w:pPr>
              <w:widowControl w:val="0"/>
              <w:adjustRightInd w:val="0"/>
              <w:snapToGrid w:val="0"/>
              <w:spacing w:line="240" w:lineRule="auto"/>
              <w:ind w:firstLine="0" w:firstLineChars="0"/>
              <w:jc w:val="center"/>
              <w:textAlignment w:val="baseline"/>
              <w:rPr>
                <w:rFonts w:ascii="Times New Roman" w:hAnsi="Times New Roman" w:eastAsia="华文细黑" w:cs="Times New Roman"/>
                <w:kern w:val="2"/>
                <w:sz w:val="21"/>
                <w:szCs w:val="21"/>
                <w:lang w:val="en-US" w:eastAsia="zh-CN" w:bidi="ar-SA"/>
              </w:rPr>
            </w:pPr>
          </w:p>
        </w:tc>
        <w:tc>
          <w:tcPr>
            <w:tcW w:w="673" w:type="dxa"/>
            <w:tcBorders>
              <w:top w:val="single" w:color="auto" w:sz="6" w:space="0"/>
              <w:left w:val="single" w:color="auto" w:sz="6" w:space="0"/>
              <w:bottom w:val="single" w:color="auto" w:sz="12" w:space="0"/>
              <w:right w:val="single" w:color="auto" w:sz="6" w:space="0"/>
            </w:tcBorders>
            <w:vAlign w:val="center"/>
          </w:tcPr>
          <w:p>
            <w:pPr>
              <w:widowControl w:val="0"/>
              <w:adjustRightInd w:val="0"/>
              <w:snapToGrid w:val="0"/>
              <w:spacing w:line="240" w:lineRule="auto"/>
              <w:ind w:firstLine="0" w:firstLineChars="0"/>
              <w:jc w:val="center"/>
              <w:textAlignment w:val="baseline"/>
              <w:rPr>
                <w:rFonts w:ascii="Times New Roman" w:hAnsi="Times New Roman" w:eastAsia="华文细黑" w:cs="Times New Roman"/>
                <w:kern w:val="2"/>
                <w:sz w:val="21"/>
                <w:szCs w:val="21"/>
                <w:lang w:val="en-US" w:eastAsia="zh-CN" w:bidi="ar-SA"/>
              </w:rPr>
            </w:pPr>
          </w:p>
        </w:tc>
        <w:tc>
          <w:tcPr>
            <w:tcW w:w="674" w:type="dxa"/>
            <w:tcBorders>
              <w:top w:val="single" w:color="auto" w:sz="6" w:space="0"/>
              <w:left w:val="single" w:color="auto" w:sz="6" w:space="0"/>
              <w:bottom w:val="single" w:color="auto" w:sz="12" w:space="0"/>
              <w:right w:val="single" w:color="auto" w:sz="6" w:space="0"/>
            </w:tcBorders>
            <w:vAlign w:val="center"/>
          </w:tcPr>
          <w:p>
            <w:pPr>
              <w:widowControl w:val="0"/>
              <w:adjustRightInd w:val="0"/>
              <w:snapToGrid w:val="0"/>
              <w:spacing w:line="240" w:lineRule="auto"/>
              <w:ind w:firstLine="0" w:firstLineChars="0"/>
              <w:jc w:val="center"/>
              <w:textAlignment w:val="baseline"/>
              <w:rPr>
                <w:rFonts w:ascii="Times New Roman" w:hAnsi="Times New Roman" w:eastAsia="华文细黑" w:cs="Times New Roman"/>
                <w:kern w:val="2"/>
                <w:sz w:val="21"/>
                <w:szCs w:val="21"/>
                <w:lang w:val="en-US" w:eastAsia="zh-CN" w:bidi="ar-SA"/>
              </w:rPr>
            </w:pPr>
          </w:p>
        </w:tc>
        <w:tc>
          <w:tcPr>
            <w:tcW w:w="1592" w:type="dxa"/>
            <w:tcBorders>
              <w:top w:val="single" w:color="auto" w:sz="6" w:space="0"/>
              <w:left w:val="single" w:color="auto" w:sz="6" w:space="0"/>
              <w:bottom w:val="single" w:color="auto" w:sz="12" w:space="0"/>
              <w:right w:val="single" w:color="auto" w:sz="6" w:space="0"/>
            </w:tcBorders>
            <w:vAlign w:val="center"/>
          </w:tcPr>
          <w:p>
            <w:pPr>
              <w:widowControl w:val="0"/>
              <w:adjustRightInd w:val="0"/>
              <w:snapToGrid w:val="0"/>
              <w:spacing w:line="240" w:lineRule="auto"/>
              <w:ind w:firstLine="0" w:firstLineChars="0"/>
              <w:jc w:val="center"/>
              <w:textAlignment w:val="baseline"/>
              <w:rPr>
                <w:rFonts w:ascii="Times New Roman" w:hAnsi="Times New Roman" w:eastAsia="华文细黑" w:cs="Times New Roman"/>
                <w:kern w:val="2"/>
                <w:sz w:val="21"/>
                <w:szCs w:val="21"/>
                <w:lang w:val="en-US" w:eastAsia="zh-CN" w:bidi="ar-SA"/>
              </w:rPr>
            </w:pPr>
          </w:p>
        </w:tc>
        <w:tc>
          <w:tcPr>
            <w:tcW w:w="1084" w:type="dxa"/>
            <w:tcBorders>
              <w:top w:val="single" w:color="auto" w:sz="6" w:space="0"/>
              <w:left w:val="single" w:color="auto" w:sz="6" w:space="0"/>
              <w:bottom w:val="single" w:color="auto" w:sz="12" w:space="0"/>
              <w:right w:val="single" w:color="auto" w:sz="12" w:space="0"/>
            </w:tcBorders>
            <w:vAlign w:val="center"/>
          </w:tcPr>
          <w:p>
            <w:pPr>
              <w:widowControl w:val="0"/>
              <w:adjustRightInd w:val="0"/>
              <w:snapToGrid w:val="0"/>
              <w:spacing w:line="240" w:lineRule="auto"/>
              <w:ind w:firstLine="0" w:firstLineChars="0"/>
              <w:jc w:val="center"/>
              <w:textAlignment w:val="baseline"/>
              <w:rPr>
                <w:rFonts w:ascii="Times New Roman" w:hAnsi="Times New Roman" w:eastAsia="华文细黑" w:cs="Times New Roman"/>
                <w:kern w:val="2"/>
                <w:sz w:val="21"/>
                <w:szCs w:val="21"/>
                <w:lang w:val="en-US" w:eastAsia="zh-CN" w:bidi="ar-SA"/>
              </w:rPr>
            </w:pPr>
          </w:p>
        </w:tc>
      </w:tr>
    </w:tbl>
    <w:p>
      <w:pPr>
        <w:widowControl w:val="0"/>
        <w:spacing w:before="0" w:beforeLines="0" w:line="572" w:lineRule="exact"/>
        <w:ind w:firstLine="640" w:firstLineChars="200"/>
        <w:jc w:val="both"/>
        <w:textAlignment w:val="baseline"/>
        <w:outlineLvl w:val="2"/>
        <w:rPr>
          <w:rFonts w:ascii="Times New Roman" w:hAnsi="Times New Roman" w:eastAsia="黑体" w:cs="Times New Roman"/>
          <w:b w:val="0"/>
          <w:bCs/>
          <w:color w:val="auto"/>
          <w:kern w:val="44"/>
          <w:sz w:val="32"/>
          <w:szCs w:val="32"/>
          <w:lang w:val="en-US" w:eastAsia="zh-CN" w:bidi="ar-SA"/>
        </w:rPr>
      </w:pPr>
      <w:r>
        <w:rPr>
          <w:rFonts w:ascii="Times New Roman" w:hAnsi="Times New Roman" w:eastAsia="黑体" w:cs="Times New Roman"/>
          <w:b w:val="0"/>
          <w:bCs/>
          <w:color w:val="auto"/>
          <w:kern w:val="44"/>
          <w:sz w:val="32"/>
          <w:szCs w:val="32"/>
          <w:lang w:val="en-US" w:eastAsia="zh-CN" w:bidi="ar-SA"/>
        </w:rPr>
        <w:t>二、安全生产管理状况</w:t>
      </w:r>
    </w:p>
    <w:p>
      <w:pPr>
        <w:widowControl w:val="0"/>
        <w:adjustRightInd w:val="0"/>
        <w:snapToGrid w:val="0"/>
        <w:spacing w:beforeLines="0" w:line="572" w:lineRule="exact"/>
        <w:ind w:firstLine="640" w:firstLineChars="200"/>
        <w:jc w:val="both"/>
        <w:textAlignment w:val="baseline"/>
        <w:rPr>
          <w:rFonts w:ascii="Times New Roman" w:hAnsi="Times New Roman" w:eastAsia="楷体_GB2312" w:cs="Times New Roman"/>
          <w:kern w:val="2"/>
          <w:sz w:val="32"/>
          <w:szCs w:val="32"/>
          <w:lang w:val="en-US" w:eastAsia="zh-CN" w:bidi="ar-SA"/>
        </w:rPr>
      </w:pPr>
      <w:r>
        <w:rPr>
          <w:rFonts w:ascii="Times New Roman" w:hAnsi="Times New Roman" w:eastAsia="楷体_GB2312" w:cs="Times New Roman"/>
          <w:kern w:val="2"/>
          <w:sz w:val="32"/>
          <w:szCs w:val="32"/>
          <w:lang w:val="en-US" w:eastAsia="zh-CN" w:bidi="ar-SA"/>
        </w:rPr>
        <w:t>（一）安全生产标准化建设过程</w:t>
      </w:r>
    </w:p>
    <w:p>
      <w:pPr>
        <w:widowControl w:val="0"/>
        <w:adjustRightInd w:val="0"/>
        <w:snapToGrid w:val="0"/>
        <w:spacing w:beforeLines="0"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阐述本单位分阶段开展安全生产标准化建设的全过程，应包括成立标准化建设组织机构、初始状态评审、制定建设实施方案、教育培训、管理文件制修订、实施运行及整改、单位自评等过程。安全生产标准化体系创建并运行一年以上，运行良好后再进行自主评定，以检验建设成效。</w:t>
      </w:r>
    </w:p>
    <w:p>
      <w:pPr>
        <w:widowControl w:val="0"/>
        <w:adjustRightInd w:val="0"/>
        <w:snapToGrid w:val="0"/>
        <w:spacing w:beforeLines="0" w:line="572" w:lineRule="exact"/>
        <w:ind w:firstLine="640" w:firstLineChars="200"/>
        <w:jc w:val="both"/>
        <w:textAlignment w:val="baseline"/>
        <w:rPr>
          <w:rFonts w:ascii="Times New Roman" w:hAnsi="Times New Roman" w:eastAsia="楷体_GB2312" w:cs="Times New Roman"/>
          <w:kern w:val="2"/>
          <w:sz w:val="32"/>
          <w:szCs w:val="32"/>
          <w:lang w:val="en-US" w:eastAsia="zh-CN" w:bidi="ar-SA"/>
        </w:rPr>
      </w:pPr>
      <w:r>
        <w:rPr>
          <w:rFonts w:ascii="Times New Roman" w:hAnsi="Times New Roman" w:eastAsia="楷体_GB2312" w:cs="Times New Roman"/>
          <w:kern w:val="2"/>
          <w:sz w:val="32"/>
          <w:szCs w:val="32"/>
          <w:lang w:val="en-US" w:eastAsia="zh-CN" w:bidi="ar-SA"/>
        </w:rPr>
        <w:t>（二）安全生产标准化建设成效</w:t>
      </w:r>
    </w:p>
    <w:p>
      <w:pPr>
        <w:widowControl w:val="0"/>
        <w:adjustRightInd w:val="0"/>
        <w:snapToGrid w:val="0"/>
        <w:spacing w:beforeLines="0"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主要内容包括：安全生产目标、组织机构与职责、安全生产投入、法律法规与安全管理制度、教育培训、施工设备管理（生产设施设备）、施工作业安全（作业安全）、隐患排查和治理、重大危险源监控、职业健康、应急救援、事故管理、绩效评定和持续改进等。</w:t>
      </w:r>
    </w:p>
    <w:p>
      <w:pPr>
        <w:widowControl w:val="0"/>
        <w:spacing w:before="0" w:beforeLines="0" w:line="572" w:lineRule="exact"/>
        <w:ind w:firstLine="640" w:firstLineChars="200"/>
        <w:jc w:val="both"/>
        <w:textAlignment w:val="baseline"/>
        <w:outlineLvl w:val="2"/>
        <w:rPr>
          <w:rFonts w:ascii="Times New Roman" w:hAnsi="Times New Roman" w:eastAsia="黑体" w:cs="Times New Roman"/>
          <w:b w:val="0"/>
          <w:bCs/>
          <w:color w:val="auto"/>
          <w:kern w:val="44"/>
          <w:sz w:val="32"/>
          <w:szCs w:val="32"/>
          <w:lang w:val="en-US" w:eastAsia="zh-CN" w:bidi="ar-SA"/>
        </w:rPr>
      </w:pPr>
      <w:r>
        <w:rPr>
          <w:rFonts w:ascii="Times New Roman" w:hAnsi="Times New Roman" w:eastAsia="黑体" w:cs="Times New Roman"/>
          <w:b w:val="0"/>
          <w:bCs/>
          <w:color w:val="auto"/>
          <w:kern w:val="44"/>
          <w:sz w:val="32"/>
          <w:szCs w:val="32"/>
          <w:lang w:val="en-US" w:eastAsia="zh-CN" w:bidi="ar-SA"/>
        </w:rPr>
        <w:t>三、基本条件的符合情况</w:t>
      </w:r>
    </w:p>
    <w:p>
      <w:pPr>
        <w:widowControl w:val="0"/>
        <w:adjustRightInd w:val="0"/>
        <w:snapToGrid w:val="0"/>
        <w:spacing w:beforeLines="0"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对照《广东省水利厅关于水利安全生产标准化评审的管理办法》第十条规定的申请条件（延期还需对照第十三条规定），分别简要说明本单位申请条件符合性，并在支撑性材料中提供相关材料。</w:t>
      </w:r>
    </w:p>
    <w:p>
      <w:pPr>
        <w:widowControl w:val="0"/>
        <w:tabs>
          <w:tab w:val="center" w:pos="4410"/>
          <w:tab w:val="right" w:pos="8820"/>
        </w:tabs>
        <w:adjustRightInd w:val="0"/>
        <w:spacing w:beforeLines="0" w:after="156" w:afterLines="50" w:line="572" w:lineRule="exact"/>
        <w:jc w:val="center"/>
        <w:textAlignment w:val="baseline"/>
        <w:rPr>
          <w:rFonts w:ascii="Times New Roman" w:hAnsi="Times New Roman" w:eastAsia="仿宋_GB2312" w:cs="Times New Roman"/>
          <w:b/>
          <w:kern w:val="2"/>
          <w:sz w:val="28"/>
          <w:szCs w:val="28"/>
          <w:lang w:val="en-US" w:eastAsia="zh-CN" w:bidi="ar-SA"/>
        </w:rPr>
      </w:pPr>
      <w:bookmarkStart w:id="2" w:name="_Toc411371071"/>
      <w:r>
        <w:rPr>
          <w:rFonts w:ascii="Times New Roman" w:hAnsi="Times New Roman" w:eastAsia="仿宋_GB2312" w:cs="Times New Roman"/>
          <w:b/>
          <w:kern w:val="2"/>
          <w:sz w:val="28"/>
          <w:szCs w:val="28"/>
          <w:lang w:val="en-US" w:eastAsia="zh-CN" w:bidi="ar-SA"/>
        </w:rPr>
        <w:t>表4  单位基本条件符合性自查</w:t>
      </w:r>
      <w:bookmarkEnd w:id="2"/>
      <w:r>
        <w:rPr>
          <w:rFonts w:ascii="Times New Roman" w:hAnsi="Times New Roman" w:eastAsia="仿宋_GB2312" w:cs="Times New Roman"/>
          <w:b/>
          <w:kern w:val="2"/>
          <w:sz w:val="28"/>
          <w:szCs w:val="28"/>
          <w:lang w:val="en-US" w:eastAsia="zh-CN" w:bidi="ar-SA"/>
        </w:rPr>
        <w:t>表</w:t>
      </w:r>
    </w:p>
    <w:tbl>
      <w:tblPr>
        <w:tblStyle w:val="3"/>
        <w:tblW w:w="8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6587"/>
        <w:gridCol w:w="896"/>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blHeader/>
          <w:jc w:val="center"/>
        </w:trPr>
        <w:tc>
          <w:tcPr>
            <w:tcW w:w="406" w:type="dxa"/>
            <w:tcBorders>
              <w:top w:val="single" w:color="auto" w:sz="4" w:space="0"/>
              <w:left w:val="single" w:color="auto" w:sz="4" w:space="0"/>
              <w:bottom w:val="single" w:color="auto" w:sz="4" w:space="0"/>
              <w:right w:val="single" w:color="auto" w:sz="4" w:space="0"/>
            </w:tcBorders>
            <w:vAlign w:val="center"/>
          </w:tcPr>
          <w:p>
            <w:pPr>
              <w:widowControl w:val="0"/>
              <w:tabs>
                <w:tab w:val="center" w:pos="4410"/>
                <w:tab w:val="right" w:pos="8820"/>
              </w:tabs>
              <w:adjustRightInd w:val="0"/>
              <w:spacing w:beforeLines="0" w:afterLines="0"/>
              <w:jc w:val="center"/>
              <w:textAlignment w:val="baseline"/>
              <w:rPr>
                <w:rFonts w:hint="eastAsia" w:ascii="黑体" w:hAnsi="黑体" w:eastAsia="黑体" w:cs="黑体"/>
                <w:b w:val="0"/>
                <w:bCs/>
                <w:kern w:val="2"/>
                <w:sz w:val="24"/>
                <w:szCs w:val="24"/>
                <w:lang w:val="en-US" w:eastAsia="zh-CN" w:bidi="ar-SA"/>
              </w:rPr>
            </w:pPr>
            <w:r>
              <w:rPr>
                <w:rFonts w:hint="eastAsia" w:ascii="黑体" w:hAnsi="黑体" w:eastAsia="黑体" w:cs="黑体"/>
                <w:b w:val="0"/>
                <w:bCs/>
                <w:kern w:val="2"/>
                <w:sz w:val="24"/>
                <w:szCs w:val="24"/>
                <w:lang w:val="en-US" w:eastAsia="zh-CN" w:bidi="ar-SA"/>
              </w:rPr>
              <w:t>序</w:t>
            </w:r>
          </w:p>
          <w:p>
            <w:pPr>
              <w:widowControl w:val="0"/>
              <w:tabs>
                <w:tab w:val="center" w:pos="4410"/>
                <w:tab w:val="right" w:pos="8820"/>
              </w:tabs>
              <w:adjustRightInd w:val="0"/>
              <w:spacing w:beforeLines="0" w:afterLines="0"/>
              <w:jc w:val="center"/>
              <w:textAlignment w:val="baseline"/>
              <w:rPr>
                <w:rFonts w:hint="eastAsia" w:ascii="黑体" w:hAnsi="黑体" w:eastAsia="黑体" w:cs="黑体"/>
                <w:b w:val="0"/>
                <w:bCs/>
                <w:kern w:val="2"/>
                <w:sz w:val="24"/>
                <w:szCs w:val="24"/>
                <w:lang w:val="en-US" w:eastAsia="zh-CN" w:bidi="ar-SA"/>
              </w:rPr>
            </w:pPr>
            <w:r>
              <w:rPr>
                <w:rFonts w:hint="eastAsia" w:ascii="黑体" w:hAnsi="黑体" w:eastAsia="黑体" w:cs="黑体"/>
                <w:b w:val="0"/>
                <w:bCs/>
                <w:kern w:val="2"/>
                <w:sz w:val="24"/>
                <w:szCs w:val="24"/>
                <w:lang w:val="en-US" w:eastAsia="zh-CN" w:bidi="ar-SA"/>
              </w:rPr>
              <w:t>号</w:t>
            </w:r>
          </w:p>
        </w:tc>
        <w:tc>
          <w:tcPr>
            <w:tcW w:w="6587" w:type="dxa"/>
            <w:tcBorders>
              <w:top w:val="single" w:color="auto" w:sz="4" w:space="0"/>
              <w:left w:val="single" w:color="auto" w:sz="4" w:space="0"/>
              <w:bottom w:val="single" w:color="auto" w:sz="4" w:space="0"/>
              <w:right w:val="single" w:color="auto" w:sz="4" w:space="0"/>
            </w:tcBorders>
            <w:vAlign w:val="center"/>
          </w:tcPr>
          <w:p>
            <w:pPr>
              <w:widowControl w:val="0"/>
              <w:tabs>
                <w:tab w:val="center" w:pos="4410"/>
                <w:tab w:val="right" w:pos="8820"/>
              </w:tabs>
              <w:adjustRightInd w:val="0"/>
              <w:spacing w:beforeLines="0" w:afterLines="0"/>
              <w:jc w:val="center"/>
              <w:textAlignment w:val="baseline"/>
              <w:rPr>
                <w:rFonts w:hint="eastAsia" w:ascii="黑体" w:hAnsi="黑体" w:eastAsia="黑体" w:cs="黑体"/>
                <w:b w:val="0"/>
                <w:bCs/>
                <w:kern w:val="2"/>
                <w:sz w:val="24"/>
                <w:szCs w:val="24"/>
                <w:lang w:val="en-US" w:eastAsia="zh-CN" w:bidi="ar-SA"/>
              </w:rPr>
            </w:pPr>
            <w:r>
              <w:rPr>
                <w:rFonts w:hint="eastAsia" w:ascii="黑体" w:hAnsi="黑体" w:eastAsia="黑体" w:cs="黑体"/>
                <w:b w:val="0"/>
                <w:bCs/>
                <w:kern w:val="2"/>
                <w:sz w:val="24"/>
                <w:szCs w:val="24"/>
                <w:lang w:val="en-US" w:eastAsia="zh-CN" w:bidi="ar-SA"/>
              </w:rPr>
              <w:t>自查项目</w:t>
            </w:r>
          </w:p>
        </w:tc>
        <w:tc>
          <w:tcPr>
            <w:tcW w:w="896" w:type="dxa"/>
            <w:tcBorders>
              <w:top w:val="single" w:color="auto" w:sz="4" w:space="0"/>
              <w:left w:val="single" w:color="auto" w:sz="4" w:space="0"/>
              <w:bottom w:val="single" w:color="auto" w:sz="4" w:space="0"/>
              <w:right w:val="single" w:color="auto" w:sz="4" w:space="0"/>
            </w:tcBorders>
            <w:vAlign w:val="center"/>
          </w:tcPr>
          <w:p>
            <w:pPr>
              <w:widowControl w:val="0"/>
              <w:tabs>
                <w:tab w:val="center" w:pos="4410"/>
                <w:tab w:val="right" w:pos="8820"/>
              </w:tabs>
              <w:adjustRightInd w:val="0"/>
              <w:spacing w:beforeLines="0" w:afterLines="0"/>
              <w:ind w:left="-61" w:leftChars="-29" w:right="-69" w:rightChars="-33"/>
              <w:jc w:val="center"/>
              <w:textAlignment w:val="baseline"/>
              <w:rPr>
                <w:rFonts w:hint="eastAsia" w:ascii="黑体" w:hAnsi="黑体" w:eastAsia="黑体" w:cs="黑体"/>
                <w:b w:val="0"/>
                <w:bCs/>
                <w:kern w:val="2"/>
                <w:sz w:val="24"/>
                <w:szCs w:val="24"/>
                <w:lang w:val="en-US" w:eastAsia="zh-CN" w:bidi="ar-SA"/>
              </w:rPr>
            </w:pPr>
            <w:r>
              <w:rPr>
                <w:rFonts w:hint="eastAsia" w:ascii="黑体" w:hAnsi="黑体" w:eastAsia="黑体" w:cs="黑体"/>
                <w:b w:val="0"/>
                <w:bCs/>
                <w:kern w:val="2"/>
                <w:sz w:val="24"/>
                <w:szCs w:val="24"/>
                <w:lang w:val="en-US" w:eastAsia="zh-CN" w:bidi="ar-SA"/>
              </w:rPr>
              <w:t>符合情况说明</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val="0"/>
              <w:tabs>
                <w:tab w:val="center" w:pos="4410"/>
                <w:tab w:val="right" w:pos="8820"/>
              </w:tabs>
              <w:adjustRightInd w:val="0"/>
              <w:spacing w:beforeLines="0" w:afterLines="0"/>
              <w:ind w:left="-61" w:leftChars="-29" w:right="-69" w:rightChars="-33"/>
              <w:jc w:val="center"/>
              <w:textAlignment w:val="baseline"/>
              <w:rPr>
                <w:rFonts w:hint="eastAsia" w:ascii="黑体" w:hAnsi="黑体" w:eastAsia="黑体" w:cs="黑体"/>
                <w:b w:val="0"/>
                <w:bCs/>
                <w:kern w:val="2"/>
                <w:sz w:val="24"/>
                <w:szCs w:val="24"/>
                <w:lang w:val="en-US" w:eastAsia="zh-CN" w:bidi="ar-SA"/>
              </w:rPr>
            </w:pPr>
            <w:r>
              <w:rPr>
                <w:rFonts w:hint="eastAsia" w:ascii="黑体" w:hAnsi="黑体" w:eastAsia="黑体" w:cs="黑体"/>
                <w:b w:val="0"/>
                <w:bCs/>
                <w:kern w:val="2"/>
                <w:sz w:val="24"/>
                <w:szCs w:val="24"/>
                <w:lang w:val="en-US" w:eastAsia="zh-CN" w:bidi="ar-SA"/>
              </w:rPr>
              <w:t>结论</w:t>
            </w:r>
          </w:p>
          <w:p>
            <w:pPr>
              <w:widowControl w:val="0"/>
              <w:tabs>
                <w:tab w:val="center" w:pos="4410"/>
                <w:tab w:val="right" w:pos="8820"/>
              </w:tabs>
              <w:adjustRightInd w:val="0"/>
              <w:spacing w:beforeLines="0" w:afterLines="0"/>
              <w:ind w:left="-61" w:leftChars="-29" w:right="-69" w:rightChars="-33"/>
              <w:jc w:val="center"/>
              <w:textAlignment w:val="baseline"/>
              <w:rPr>
                <w:rFonts w:hint="eastAsia" w:ascii="黑体" w:hAnsi="黑体" w:eastAsia="黑体" w:cs="黑体"/>
                <w:b w:val="0"/>
                <w:bCs/>
                <w:kern w:val="2"/>
                <w:sz w:val="24"/>
                <w:szCs w:val="24"/>
                <w:lang w:val="en-US" w:eastAsia="zh-CN" w:bidi="ar-SA"/>
              </w:rPr>
            </w:pPr>
            <w:r>
              <w:rPr>
                <w:rFonts w:hint="eastAsia" w:ascii="黑体" w:hAnsi="黑体" w:eastAsia="黑体" w:cs="黑体"/>
                <w:b w:val="0"/>
                <w:bCs/>
                <w:kern w:val="2"/>
                <w:sz w:val="24"/>
                <w:szCs w:val="24"/>
                <w:lang w:val="en-US" w:eastAsia="zh-CN" w:bidi="ar-SA"/>
              </w:rPr>
              <w:t>（√/ⅹ）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40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0" w:beforeLines="0" w:after="0" w:afterLines="0" w:line="360" w:lineRule="exact"/>
              <w:jc w:val="center"/>
              <w:textAlignment w:val="baseline"/>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w:t>
            </w:r>
          </w:p>
        </w:tc>
        <w:tc>
          <w:tcPr>
            <w:tcW w:w="658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exact"/>
              <w:ind w:firstLine="0" w:firstLineChars="0"/>
              <w:jc w:val="both"/>
              <w:textAlignment w:val="baseline"/>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水利工程管理单位管理的水库大坝（水闸）注册登记情况。</w:t>
            </w:r>
          </w:p>
        </w:tc>
        <w:tc>
          <w:tcPr>
            <w:tcW w:w="8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0" w:beforeLines="0" w:after="0" w:afterLines="0" w:line="360" w:lineRule="exact"/>
              <w:jc w:val="center"/>
              <w:textAlignment w:val="baseline"/>
              <w:rPr>
                <w:rFonts w:hint="default" w:ascii="Times New Roman" w:hAnsi="Times New Roman" w:eastAsia="仿宋_GB2312" w:cs="Times New Roman"/>
                <w:kern w:val="2"/>
                <w:sz w:val="24"/>
                <w:szCs w:val="24"/>
                <w:lang w:val="en-US" w:eastAsia="zh-CN" w:bidi="ar-SA"/>
              </w:rPr>
            </w:pPr>
          </w:p>
        </w:tc>
        <w:tc>
          <w:tcPr>
            <w:tcW w:w="103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0" w:beforeLines="0" w:after="0" w:afterLines="0" w:line="320" w:lineRule="exact"/>
              <w:jc w:val="center"/>
              <w:textAlignment w:val="baseline"/>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0" w:hRule="atLeast"/>
          <w:jc w:val="center"/>
        </w:trPr>
        <w:tc>
          <w:tcPr>
            <w:tcW w:w="40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0" w:beforeLines="0" w:after="0" w:afterLines="0" w:line="360" w:lineRule="exact"/>
              <w:jc w:val="center"/>
              <w:textAlignment w:val="baseline"/>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w:t>
            </w:r>
          </w:p>
        </w:tc>
        <w:tc>
          <w:tcPr>
            <w:tcW w:w="6587" w:type="dxa"/>
            <w:tcBorders>
              <w:top w:val="single" w:color="auto" w:sz="4" w:space="0"/>
              <w:left w:val="single" w:color="auto" w:sz="4" w:space="0"/>
              <w:bottom w:val="single" w:color="auto" w:sz="4" w:space="0"/>
              <w:right w:val="single" w:color="auto" w:sz="4" w:space="0"/>
            </w:tcBorders>
            <w:vAlign w:val="center"/>
          </w:tcPr>
          <w:p>
            <w:pPr>
              <w:widowControl w:val="0"/>
              <w:tabs>
                <w:tab w:val="center" w:pos="4410"/>
                <w:tab w:val="right" w:pos="8820"/>
              </w:tabs>
              <w:adjustRightInd w:val="0"/>
              <w:spacing w:beforeLines="0" w:afterLines="0" w:line="360" w:lineRule="exact"/>
              <w:jc w:val="both"/>
              <w:textAlignment w:val="baseline"/>
              <w:rPr>
                <w:rFonts w:hint="default" w:ascii="Times New Roman" w:hAnsi="Times New Roman" w:eastAsia="仿宋_GB2312" w:cs="Times New Roman"/>
                <w:b/>
                <w:kern w:val="2"/>
                <w:sz w:val="24"/>
                <w:szCs w:val="24"/>
                <w:lang w:val="en-US" w:eastAsia="zh-CN" w:bidi="ar-SA"/>
              </w:rPr>
            </w:pPr>
            <w:r>
              <w:rPr>
                <w:rFonts w:hint="default" w:ascii="Times New Roman" w:hAnsi="Times New Roman" w:eastAsia="仿宋_GB2312" w:cs="Times New Roman"/>
                <w:b w:val="0"/>
                <w:kern w:val="2"/>
                <w:sz w:val="24"/>
                <w:szCs w:val="24"/>
                <w:lang w:val="en-US" w:eastAsia="zh-CN" w:bidi="ar-SA"/>
              </w:rPr>
              <w:t>水利工程管理单位管理的大坝（水闸、泵站、堤防）安全鉴定（评价）情况；大坝安全鉴定结果达到二类及以上（有水电站的，水电站安全管理分类评审达到B类及以上），水闸、泵站安全类别达到二类及以上；按规定对水工钢闸门和启闭机进行安全检测且检测结果不为“不安全”级别的。</w:t>
            </w:r>
          </w:p>
        </w:tc>
        <w:tc>
          <w:tcPr>
            <w:tcW w:w="8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0" w:beforeLines="0" w:after="0" w:afterLines="0" w:line="360" w:lineRule="exact"/>
              <w:jc w:val="center"/>
              <w:textAlignment w:val="baseline"/>
              <w:rPr>
                <w:rFonts w:hint="default" w:ascii="Times New Roman" w:hAnsi="Times New Roman" w:eastAsia="仿宋_GB2312" w:cs="Times New Roman"/>
                <w:kern w:val="2"/>
                <w:sz w:val="24"/>
                <w:szCs w:val="24"/>
                <w:lang w:val="en-US" w:eastAsia="zh-CN" w:bidi="ar-SA"/>
              </w:rPr>
            </w:pPr>
          </w:p>
        </w:tc>
        <w:tc>
          <w:tcPr>
            <w:tcW w:w="103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0" w:beforeLines="0" w:after="0" w:afterLines="0" w:line="320" w:lineRule="exact"/>
              <w:jc w:val="center"/>
              <w:textAlignment w:val="baseline"/>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2" w:hRule="atLeast"/>
          <w:jc w:val="center"/>
        </w:trPr>
        <w:tc>
          <w:tcPr>
            <w:tcW w:w="40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0" w:beforeLines="0" w:after="0" w:afterLines="0" w:line="360" w:lineRule="exact"/>
              <w:jc w:val="center"/>
              <w:textAlignment w:val="baseline"/>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w:t>
            </w:r>
          </w:p>
        </w:tc>
        <w:tc>
          <w:tcPr>
            <w:tcW w:w="6587" w:type="dxa"/>
            <w:tcBorders>
              <w:top w:val="single" w:color="auto" w:sz="4" w:space="0"/>
              <w:left w:val="single" w:color="auto" w:sz="4" w:space="0"/>
              <w:bottom w:val="single" w:color="auto" w:sz="4" w:space="0"/>
              <w:right w:val="single" w:color="auto" w:sz="4" w:space="0"/>
            </w:tcBorders>
            <w:vAlign w:val="center"/>
          </w:tcPr>
          <w:p>
            <w:pPr>
              <w:widowControl w:val="0"/>
              <w:tabs>
                <w:tab w:val="center" w:pos="4410"/>
                <w:tab w:val="right" w:pos="8820"/>
              </w:tabs>
              <w:adjustRightInd w:val="0"/>
              <w:spacing w:beforeLines="0" w:afterLines="0" w:line="360" w:lineRule="exact"/>
              <w:jc w:val="both"/>
              <w:textAlignment w:val="baseline"/>
              <w:rPr>
                <w:rFonts w:hint="default" w:ascii="Times New Roman" w:hAnsi="Times New Roman" w:eastAsia="仿宋_GB2312" w:cs="Times New Roman"/>
                <w:b w:val="0"/>
                <w:kern w:val="2"/>
                <w:sz w:val="24"/>
                <w:szCs w:val="24"/>
                <w:lang w:val="en-US" w:eastAsia="zh-CN" w:bidi="ar-SA"/>
              </w:rPr>
            </w:pPr>
            <w:r>
              <w:rPr>
                <w:rFonts w:hint="default" w:ascii="Times New Roman" w:hAnsi="Times New Roman" w:eastAsia="仿宋_GB2312" w:cs="Times New Roman"/>
                <w:b w:val="0"/>
                <w:kern w:val="2"/>
                <w:sz w:val="24"/>
                <w:szCs w:val="24"/>
                <w:lang w:val="en-US" w:eastAsia="zh-CN" w:bidi="ar-SA"/>
              </w:rPr>
              <w:t>水利工程项目法人所管辖的建设项目、水利水电施工企业在评审期（申请等级评审之日前一年）内，未发生较大及以上生产安全事故，不存在非法违法生产经营建设行为，不存在重大事故隐患，或重大事故隐患已治理达到安全生产要求。</w:t>
            </w:r>
          </w:p>
        </w:tc>
        <w:tc>
          <w:tcPr>
            <w:tcW w:w="8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0" w:beforeLines="0" w:after="0" w:afterLines="0" w:line="360" w:lineRule="exact"/>
              <w:jc w:val="center"/>
              <w:textAlignment w:val="baseline"/>
              <w:rPr>
                <w:rFonts w:hint="default" w:ascii="Times New Roman" w:hAnsi="Times New Roman" w:eastAsia="仿宋_GB2312" w:cs="Times New Roman"/>
                <w:kern w:val="2"/>
                <w:sz w:val="24"/>
                <w:szCs w:val="24"/>
                <w:lang w:val="en-US" w:eastAsia="zh-CN" w:bidi="ar-SA"/>
              </w:rPr>
            </w:pPr>
          </w:p>
        </w:tc>
        <w:tc>
          <w:tcPr>
            <w:tcW w:w="103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0" w:beforeLines="0" w:after="0" w:afterLines="0" w:line="320" w:lineRule="exact"/>
              <w:jc w:val="center"/>
              <w:textAlignment w:val="baseline"/>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0" w:hRule="atLeast"/>
          <w:jc w:val="center"/>
        </w:trPr>
        <w:tc>
          <w:tcPr>
            <w:tcW w:w="40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0" w:beforeLines="0" w:after="0" w:afterLines="0" w:line="360" w:lineRule="exact"/>
              <w:jc w:val="center"/>
              <w:textAlignment w:val="baseline"/>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4</w:t>
            </w:r>
          </w:p>
        </w:tc>
        <w:tc>
          <w:tcPr>
            <w:tcW w:w="6587" w:type="dxa"/>
            <w:tcBorders>
              <w:top w:val="single" w:color="auto" w:sz="4" w:space="0"/>
              <w:left w:val="single" w:color="auto" w:sz="4" w:space="0"/>
              <w:bottom w:val="single" w:color="auto" w:sz="4" w:space="0"/>
              <w:right w:val="single" w:color="auto" w:sz="4" w:space="0"/>
            </w:tcBorders>
            <w:vAlign w:val="center"/>
          </w:tcPr>
          <w:p>
            <w:pPr>
              <w:widowControl w:val="0"/>
              <w:tabs>
                <w:tab w:val="center" w:pos="4410"/>
                <w:tab w:val="right" w:pos="8820"/>
              </w:tabs>
              <w:adjustRightInd w:val="0"/>
              <w:spacing w:beforeLines="0" w:afterLines="0" w:line="360" w:lineRule="exact"/>
              <w:jc w:val="both"/>
              <w:textAlignment w:val="baseline"/>
              <w:rPr>
                <w:rFonts w:hint="default" w:ascii="Times New Roman" w:hAnsi="Times New Roman" w:eastAsia="仿宋_GB2312" w:cs="Times New Roman"/>
                <w:b w:val="0"/>
                <w:kern w:val="2"/>
                <w:sz w:val="24"/>
                <w:szCs w:val="24"/>
                <w:lang w:val="en-US" w:eastAsia="zh-CN" w:bidi="ar-SA"/>
              </w:rPr>
            </w:pPr>
            <w:r>
              <w:rPr>
                <w:rFonts w:hint="default" w:ascii="Times New Roman" w:hAnsi="Times New Roman" w:eastAsia="仿宋_GB2312" w:cs="Times New Roman"/>
                <w:b w:val="0"/>
                <w:kern w:val="2"/>
                <w:sz w:val="24"/>
                <w:szCs w:val="24"/>
                <w:lang w:val="en-US" w:eastAsia="zh-CN" w:bidi="ar-SA"/>
              </w:rPr>
              <w:t>水利工程管理单位在评审期内未发生造成人员死亡、重伤3人以上或直接经济损失超过100万元以上的生产安全事故，水利水电勘测设计单位、水利工程建设监理单位、水文监测单位、水利后勤保障单位、水利工程质量检测单位申请评审之日前一年内未发生死亡1人（含）以上，或者一次3人（含）以上重伤，或者1000万元以上直接经济损失的生产安全事故，不存在非法违法生产经营建设行为，不存在重大事故隐患或重大事故隐患已治理达到安全生产要求。</w:t>
            </w:r>
          </w:p>
        </w:tc>
        <w:tc>
          <w:tcPr>
            <w:tcW w:w="8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0" w:beforeLines="0" w:after="0" w:afterLines="0" w:line="360" w:lineRule="exact"/>
              <w:jc w:val="center"/>
              <w:textAlignment w:val="baseline"/>
              <w:rPr>
                <w:rFonts w:hint="default" w:ascii="Times New Roman" w:hAnsi="Times New Roman" w:eastAsia="仿宋_GB2312" w:cs="Times New Roman"/>
                <w:kern w:val="2"/>
                <w:sz w:val="24"/>
                <w:szCs w:val="24"/>
                <w:lang w:val="en-US" w:eastAsia="zh-CN" w:bidi="ar-SA"/>
              </w:rPr>
            </w:pPr>
          </w:p>
        </w:tc>
        <w:tc>
          <w:tcPr>
            <w:tcW w:w="103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0" w:beforeLines="0" w:after="0" w:afterLines="0" w:line="360" w:lineRule="exact"/>
              <w:jc w:val="center"/>
              <w:textAlignment w:val="baseline"/>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40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0" w:beforeLines="0" w:after="0" w:afterLines="0" w:line="360" w:lineRule="exact"/>
              <w:jc w:val="center"/>
              <w:textAlignment w:val="baseline"/>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5</w:t>
            </w:r>
          </w:p>
        </w:tc>
        <w:tc>
          <w:tcPr>
            <w:tcW w:w="6587" w:type="dxa"/>
            <w:tcBorders>
              <w:top w:val="single" w:color="auto" w:sz="4" w:space="0"/>
              <w:left w:val="single" w:color="auto" w:sz="4" w:space="0"/>
              <w:bottom w:val="single" w:color="auto" w:sz="4" w:space="0"/>
              <w:right w:val="single" w:color="auto" w:sz="4" w:space="0"/>
            </w:tcBorders>
            <w:vAlign w:val="center"/>
          </w:tcPr>
          <w:p>
            <w:pPr>
              <w:widowControl w:val="0"/>
              <w:tabs>
                <w:tab w:val="center" w:pos="4410"/>
                <w:tab w:val="right" w:pos="8820"/>
              </w:tabs>
              <w:adjustRightInd w:val="0"/>
              <w:spacing w:beforeLines="0" w:afterLines="0" w:line="360" w:lineRule="exact"/>
              <w:jc w:val="both"/>
              <w:textAlignment w:val="baseline"/>
              <w:rPr>
                <w:rFonts w:hint="default" w:ascii="Times New Roman" w:hAnsi="Times New Roman" w:eastAsia="仿宋_GB2312" w:cs="Times New Roman"/>
                <w:b w:val="0"/>
                <w:kern w:val="2"/>
                <w:sz w:val="24"/>
                <w:szCs w:val="24"/>
                <w:lang w:val="en-US" w:eastAsia="zh-CN" w:bidi="ar-SA"/>
              </w:rPr>
            </w:pPr>
            <w:r>
              <w:rPr>
                <w:rFonts w:hint="default" w:ascii="Times New Roman" w:hAnsi="Times New Roman" w:eastAsia="仿宋_GB2312" w:cs="Times New Roman"/>
                <w:b w:val="0"/>
                <w:kern w:val="2"/>
                <w:sz w:val="24"/>
                <w:szCs w:val="24"/>
                <w:lang w:val="en-US" w:eastAsia="zh-CN" w:bidi="ar-SA"/>
              </w:rPr>
              <w:t>延期还需自查：安全生产标准化剩余有效期不少于3个月。</w:t>
            </w:r>
          </w:p>
        </w:tc>
        <w:tc>
          <w:tcPr>
            <w:tcW w:w="8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0" w:beforeLines="0" w:after="0" w:afterLines="0" w:line="360" w:lineRule="exact"/>
              <w:jc w:val="center"/>
              <w:textAlignment w:val="baseline"/>
              <w:rPr>
                <w:rFonts w:hint="default" w:ascii="Times New Roman" w:hAnsi="Times New Roman" w:eastAsia="仿宋_GB2312" w:cs="Times New Roman"/>
                <w:kern w:val="2"/>
                <w:sz w:val="24"/>
                <w:szCs w:val="24"/>
                <w:lang w:val="en-US" w:eastAsia="zh-CN" w:bidi="ar-SA"/>
              </w:rPr>
            </w:pPr>
          </w:p>
        </w:tc>
        <w:tc>
          <w:tcPr>
            <w:tcW w:w="103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0" w:beforeLines="0" w:after="0" w:afterLines="0" w:line="360" w:lineRule="exact"/>
              <w:jc w:val="center"/>
              <w:textAlignment w:val="baseline"/>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jc w:val="center"/>
        </w:trPr>
        <w:tc>
          <w:tcPr>
            <w:tcW w:w="40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0" w:beforeLines="0" w:after="0" w:afterLines="0" w:line="360" w:lineRule="exact"/>
              <w:jc w:val="center"/>
              <w:textAlignment w:val="baseline"/>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6</w:t>
            </w:r>
          </w:p>
        </w:tc>
        <w:tc>
          <w:tcPr>
            <w:tcW w:w="6587" w:type="dxa"/>
            <w:tcBorders>
              <w:top w:val="single" w:color="auto" w:sz="4" w:space="0"/>
              <w:left w:val="single" w:color="auto" w:sz="4" w:space="0"/>
              <w:bottom w:val="single" w:color="auto" w:sz="4" w:space="0"/>
              <w:right w:val="single" w:color="auto" w:sz="4" w:space="0"/>
            </w:tcBorders>
            <w:vAlign w:val="center"/>
          </w:tcPr>
          <w:p>
            <w:pPr>
              <w:widowControl w:val="0"/>
              <w:tabs>
                <w:tab w:val="center" w:pos="4410"/>
                <w:tab w:val="right" w:pos="8820"/>
              </w:tabs>
              <w:adjustRightInd w:val="0"/>
              <w:spacing w:beforeLines="0" w:afterLines="0" w:line="360" w:lineRule="exact"/>
              <w:jc w:val="both"/>
              <w:textAlignment w:val="baseline"/>
              <w:rPr>
                <w:rFonts w:hint="default" w:ascii="Times New Roman" w:hAnsi="Times New Roman" w:eastAsia="仿宋_GB2312" w:cs="Times New Roman"/>
                <w:b w:val="0"/>
                <w:kern w:val="2"/>
                <w:sz w:val="24"/>
                <w:szCs w:val="24"/>
                <w:lang w:val="en-US" w:eastAsia="zh-CN" w:bidi="ar-SA"/>
              </w:rPr>
            </w:pPr>
            <w:r>
              <w:rPr>
                <w:rFonts w:hint="default" w:ascii="Times New Roman" w:hAnsi="Times New Roman" w:eastAsia="仿宋_GB2312" w:cs="Times New Roman"/>
                <w:b w:val="0"/>
                <w:kern w:val="2"/>
                <w:sz w:val="24"/>
                <w:szCs w:val="24"/>
                <w:lang w:val="en-US" w:eastAsia="zh-CN" w:bidi="ar-SA"/>
              </w:rPr>
              <w:t>延期还需自查：通过水利安全生产标准化评审定级后，应当每年对本单位安全生产标准化的情况至少进行一次自查，并形成自评报告，及时发现和解决生产经营中的安全问题，持续改进，不断提高安全生产水平。年度自评报告应于次年3月31日前报送</w:t>
            </w:r>
            <w:r>
              <w:rPr>
                <w:rFonts w:hint="default" w:ascii="Times New Roman" w:hAnsi="Times New Roman" w:eastAsia="仿宋_GB2312" w:cs="Times New Roman"/>
                <w:b w:val="0"/>
                <w:bCs/>
                <w:kern w:val="2"/>
                <w:sz w:val="24"/>
                <w:szCs w:val="24"/>
                <w:lang w:val="en-US" w:eastAsia="zh-CN" w:bidi="ar-SA"/>
              </w:rPr>
              <w:t>省水利厅</w:t>
            </w:r>
            <w:r>
              <w:rPr>
                <w:rFonts w:hint="default" w:ascii="Times New Roman" w:hAnsi="Times New Roman" w:eastAsia="仿宋_GB2312" w:cs="Times New Roman"/>
                <w:b w:val="0"/>
                <w:kern w:val="2"/>
                <w:sz w:val="24"/>
                <w:szCs w:val="24"/>
                <w:lang w:val="en-US" w:eastAsia="zh-CN" w:bidi="ar-SA"/>
              </w:rPr>
              <w:t>。</w:t>
            </w:r>
          </w:p>
        </w:tc>
        <w:tc>
          <w:tcPr>
            <w:tcW w:w="8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0" w:beforeLines="0" w:after="0" w:afterLines="0" w:line="360" w:lineRule="exact"/>
              <w:jc w:val="center"/>
              <w:textAlignment w:val="baseline"/>
              <w:rPr>
                <w:rFonts w:hint="default" w:ascii="Times New Roman" w:hAnsi="Times New Roman" w:eastAsia="仿宋_GB2312" w:cs="Times New Roman"/>
                <w:kern w:val="2"/>
                <w:sz w:val="24"/>
                <w:szCs w:val="24"/>
                <w:lang w:val="en-US" w:eastAsia="zh-CN" w:bidi="ar-SA"/>
              </w:rPr>
            </w:pPr>
          </w:p>
        </w:tc>
        <w:tc>
          <w:tcPr>
            <w:tcW w:w="103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0" w:beforeLines="0" w:after="0" w:afterLines="0" w:line="360" w:lineRule="exact"/>
              <w:jc w:val="center"/>
              <w:textAlignment w:val="baseline"/>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1" w:hRule="atLeast"/>
          <w:jc w:val="center"/>
        </w:trPr>
        <w:tc>
          <w:tcPr>
            <w:tcW w:w="40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0" w:beforeLines="0" w:after="0" w:afterLines="0" w:line="360" w:lineRule="exact"/>
              <w:jc w:val="center"/>
              <w:textAlignment w:val="baseline"/>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7</w:t>
            </w:r>
          </w:p>
        </w:tc>
        <w:tc>
          <w:tcPr>
            <w:tcW w:w="6587" w:type="dxa"/>
            <w:tcBorders>
              <w:top w:val="single" w:color="auto" w:sz="4" w:space="0"/>
              <w:left w:val="single" w:color="auto" w:sz="4" w:space="0"/>
              <w:bottom w:val="single" w:color="auto" w:sz="4" w:space="0"/>
              <w:right w:val="single" w:color="auto" w:sz="4" w:space="0"/>
            </w:tcBorders>
            <w:vAlign w:val="center"/>
          </w:tcPr>
          <w:p>
            <w:pPr>
              <w:widowControl w:val="0"/>
              <w:tabs>
                <w:tab w:val="center" w:pos="4410"/>
                <w:tab w:val="right" w:pos="8820"/>
              </w:tabs>
              <w:adjustRightInd w:val="0"/>
              <w:spacing w:beforeLines="0" w:afterLines="0" w:line="360" w:lineRule="exact"/>
              <w:jc w:val="both"/>
              <w:textAlignment w:val="baseline"/>
              <w:rPr>
                <w:rFonts w:hint="default" w:ascii="Times New Roman" w:hAnsi="Times New Roman" w:eastAsia="仿宋_GB2312" w:cs="Times New Roman"/>
                <w:b/>
                <w:kern w:val="2"/>
                <w:sz w:val="24"/>
                <w:szCs w:val="24"/>
                <w:lang w:val="en-US" w:eastAsia="zh-CN" w:bidi="ar-SA"/>
              </w:rPr>
            </w:pPr>
            <w:r>
              <w:rPr>
                <w:rFonts w:hint="default" w:ascii="Times New Roman" w:hAnsi="Times New Roman" w:eastAsia="仿宋_GB2312" w:cs="Times New Roman"/>
                <w:b w:val="0"/>
                <w:kern w:val="2"/>
                <w:sz w:val="24"/>
                <w:szCs w:val="24"/>
                <w:lang w:val="en-US" w:eastAsia="zh-CN" w:bidi="ar-SA"/>
              </w:rPr>
              <w:t>水利水电勘测设计单位取得水行政主管部门颁发的水利水电工程勘测设计资质证书、水利工程质量检测单位取得水行政主管部门颁发的水利工程建设检测单位资质证书、水利工程建设监理单位取得水行政主管部门颁发的水利工程建设监理单位资质证书。</w:t>
            </w:r>
          </w:p>
        </w:tc>
        <w:tc>
          <w:tcPr>
            <w:tcW w:w="8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0" w:beforeLines="0" w:after="0" w:afterLines="0" w:line="360" w:lineRule="exact"/>
              <w:jc w:val="center"/>
              <w:textAlignment w:val="baseline"/>
              <w:rPr>
                <w:rFonts w:hint="default" w:ascii="Times New Roman" w:hAnsi="Times New Roman" w:eastAsia="仿宋_GB2312" w:cs="Times New Roman"/>
                <w:kern w:val="2"/>
                <w:sz w:val="24"/>
                <w:szCs w:val="24"/>
                <w:lang w:val="en-US" w:eastAsia="zh-CN" w:bidi="ar-SA"/>
              </w:rPr>
            </w:pPr>
          </w:p>
        </w:tc>
        <w:tc>
          <w:tcPr>
            <w:tcW w:w="103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0" w:beforeLines="0" w:after="0" w:afterLines="0" w:line="360" w:lineRule="exact"/>
              <w:jc w:val="center"/>
              <w:textAlignment w:val="baseline"/>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40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0" w:beforeLines="0" w:after="0" w:afterLines="0" w:line="360" w:lineRule="exact"/>
              <w:jc w:val="center"/>
              <w:textAlignment w:val="baseline"/>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8</w:t>
            </w:r>
          </w:p>
        </w:tc>
        <w:tc>
          <w:tcPr>
            <w:tcW w:w="6587" w:type="dxa"/>
            <w:tcBorders>
              <w:top w:val="single" w:color="auto" w:sz="4" w:space="0"/>
              <w:left w:val="single" w:color="auto" w:sz="4" w:space="0"/>
              <w:bottom w:val="single" w:color="auto" w:sz="4" w:space="0"/>
              <w:right w:val="single" w:color="auto" w:sz="4" w:space="0"/>
            </w:tcBorders>
            <w:vAlign w:val="center"/>
          </w:tcPr>
          <w:p>
            <w:pPr>
              <w:widowControl w:val="0"/>
              <w:tabs>
                <w:tab w:val="center" w:pos="4410"/>
                <w:tab w:val="right" w:pos="8820"/>
              </w:tabs>
              <w:adjustRightInd w:val="0"/>
              <w:spacing w:beforeLines="0" w:afterLines="0" w:line="360" w:lineRule="exact"/>
              <w:jc w:val="both"/>
              <w:textAlignment w:val="baseline"/>
              <w:rPr>
                <w:rFonts w:hint="default" w:ascii="Times New Roman" w:hAnsi="Times New Roman" w:eastAsia="仿宋_GB2312" w:cs="Times New Roman"/>
                <w:b w:val="0"/>
                <w:kern w:val="2"/>
                <w:sz w:val="24"/>
                <w:szCs w:val="24"/>
                <w:lang w:val="en-US" w:eastAsia="zh-CN" w:bidi="ar-SA"/>
              </w:rPr>
            </w:pPr>
            <w:r>
              <w:rPr>
                <w:rFonts w:hint="default" w:ascii="Times New Roman" w:hAnsi="Times New Roman" w:eastAsia="仿宋_GB2312" w:cs="Times New Roman"/>
                <w:b w:val="0"/>
                <w:kern w:val="2"/>
                <w:sz w:val="24"/>
                <w:szCs w:val="24"/>
                <w:lang w:val="en-US" w:eastAsia="zh-CN" w:bidi="ar-SA"/>
              </w:rPr>
              <w:t>水文监测单位实验室等建(构)筑物不存在重大缺陷。</w:t>
            </w:r>
          </w:p>
        </w:tc>
        <w:tc>
          <w:tcPr>
            <w:tcW w:w="8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0" w:beforeLines="0" w:after="0" w:afterLines="0" w:line="360" w:lineRule="exact"/>
              <w:jc w:val="center"/>
              <w:textAlignment w:val="baseline"/>
              <w:rPr>
                <w:rFonts w:hint="default" w:ascii="Times New Roman" w:hAnsi="Times New Roman" w:eastAsia="仿宋_GB2312" w:cs="Times New Roman"/>
                <w:kern w:val="2"/>
                <w:sz w:val="24"/>
                <w:szCs w:val="24"/>
                <w:lang w:val="en-US" w:eastAsia="zh-CN" w:bidi="ar-SA"/>
              </w:rPr>
            </w:pPr>
          </w:p>
        </w:tc>
        <w:tc>
          <w:tcPr>
            <w:tcW w:w="103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0" w:beforeLines="0" w:after="0" w:afterLines="0" w:line="360" w:lineRule="exact"/>
              <w:jc w:val="center"/>
              <w:textAlignment w:val="baseline"/>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jc w:val="center"/>
        </w:trPr>
        <w:tc>
          <w:tcPr>
            <w:tcW w:w="40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0" w:beforeLines="0" w:after="0" w:afterLines="0" w:line="360" w:lineRule="exact"/>
              <w:jc w:val="center"/>
              <w:textAlignment w:val="baseline"/>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9</w:t>
            </w:r>
          </w:p>
        </w:tc>
        <w:tc>
          <w:tcPr>
            <w:tcW w:w="6587" w:type="dxa"/>
            <w:tcBorders>
              <w:top w:val="single" w:color="auto" w:sz="4" w:space="0"/>
              <w:left w:val="single" w:color="auto" w:sz="4" w:space="0"/>
              <w:bottom w:val="single" w:color="auto" w:sz="4" w:space="0"/>
              <w:right w:val="single" w:color="auto" w:sz="4" w:space="0"/>
            </w:tcBorders>
            <w:vAlign w:val="center"/>
          </w:tcPr>
          <w:p>
            <w:pPr>
              <w:widowControl w:val="0"/>
              <w:tabs>
                <w:tab w:val="center" w:pos="4410"/>
                <w:tab w:val="right" w:pos="8820"/>
              </w:tabs>
              <w:adjustRightInd w:val="0"/>
              <w:spacing w:beforeLines="0" w:afterLines="0" w:line="360" w:lineRule="exact"/>
              <w:jc w:val="both"/>
              <w:textAlignment w:val="baseline"/>
              <w:rPr>
                <w:rFonts w:hint="default" w:ascii="Times New Roman" w:hAnsi="Times New Roman" w:eastAsia="仿宋_GB2312" w:cs="Times New Roman"/>
                <w:b w:val="0"/>
                <w:kern w:val="2"/>
                <w:sz w:val="24"/>
                <w:szCs w:val="24"/>
                <w:lang w:val="en-US" w:eastAsia="zh-CN" w:bidi="ar-SA"/>
              </w:rPr>
            </w:pPr>
            <w:r>
              <w:rPr>
                <w:rFonts w:hint="default" w:ascii="Times New Roman" w:hAnsi="Times New Roman" w:eastAsia="仿宋_GB2312" w:cs="Times New Roman"/>
                <w:b w:val="0"/>
                <w:kern w:val="2"/>
                <w:sz w:val="24"/>
                <w:szCs w:val="24"/>
                <w:lang w:val="en-US" w:eastAsia="zh-CN" w:bidi="ar-SA"/>
              </w:rPr>
              <w:t>不存在非法违法生产经营建设行为，未被列入全国水利建设市场监管平台严重失信名单且处于公开期内。</w:t>
            </w:r>
          </w:p>
        </w:tc>
        <w:tc>
          <w:tcPr>
            <w:tcW w:w="8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0" w:beforeLines="0" w:after="0" w:afterLines="0" w:line="360" w:lineRule="exact"/>
              <w:jc w:val="center"/>
              <w:textAlignment w:val="baseline"/>
              <w:rPr>
                <w:rFonts w:hint="default" w:ascii="Times New Roman" w:hAnsi="Times New Roman" w:eastAsia="仿宋_GB2312" w:cs="Times New Roman"/>
                <w:kern w:val="2"/>
                <w:sz w:val="24"/>
                <w:szCs w:val="24"/>
                <w:lang w:val="en-US" w:eastAsia="zh-CN" w:bidi="ar-SA"/>
              </w:rPr>
            </w:pPr>
          </w:p>
        </w:tc>
        <w:tc>
          <w:tcPr>
            <w:tcW w:w="103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0" w:beforeLines="0" w:after="0" w:afterLines="0" w:line="360" w:lineRule="exact"/>
              <w:jc w:val="center"/>
              <w:textAlignment w:val="baseline"/>
              <w:rPr>
                <w:rFonts w:hint="default" w:ascii="Times New Roman" w:hAnsi="Times New Roman" w:eastAsia="仿宋_GB2312" w:cs="Times New Roman"/>
                <w:kern w:val="2"/>
                <w:sz w:val="24"/>
                <w:szCs w:val="24"/>
                <w:lang w:val="en-US" w:eastAsia="zh-CN" w:bidi="ar-SA"/>
              </w:rPr>
            </w:pPr>
          </w:p>
        </w:tc>
      </w:tr>
    </w:tbl>
    <w:p>
      <w:pPr>
        <w:widowControl w:val="0"/>
        <w:spacing w:before="156" w:beforeLines="50" w:line="592" w:lineRule="exact"/>
        <w:ind w:firstLine="640" w:firstLineChars="200"/>
        <w:jc w:val="both"/>
        <w:textAlignment w:val="baseline"/>
        <w:outlineLvl w:val="2"/>
        <w:rPr>
          <w:rFonts w:ascii="Times New Roman" w:hAnsi="Times New Roman" w:eastAsia="黑体" w:cs="Times New Roman"/>
          <w:b w:val="0"/>
          <w:bCs/>
          <w:color w:val="auto"/>
          <w:kern w:val="44"/>
          <w:sz w:val="32"/>
          <w:szCs w:val="32"/>
          <w:lang w:val="en-US" w:eastAsia="zh-CN" w:bidi="ar-SA"/>
        </w:rPr>
      </w:pPr>
      <w:r>
        <w:rPr>
          <w:rFonts w:ascii="Times New Roman" w:hAnsi="Times New Roman" w:eastAsia="黑体" w:cs="Times New Roman"/>
          <w:b w:val="0"/>
          <w:bCs/>
          <w:color w:val="auto"/>
          <w:kern w:val="44"/>
          <w:sz w:val="32"/>
          <w:szCs w:val="32"/>
          <w:lang w:val="en-US" w:eastAsia="zh-CN" w:bidi="ar-SA"/>
        </w:rPr>
        <w:t>四、自主评定工作开展情况</w:t>
      </w:r>
    </w:p>
    <w:p>
      <w:pPr>
        <w:widowControl w:val="0"/>
        <w:adjustRightInd w:val="0"/>
        <w:snapToGrid w:val="0"/>
        <w:spacing w:beforeLines="0" w:line="592" w:lineRule="exact"/>
        <w:ind w:firstLine="640" w:firstLineChars="200"/>
        <w:jc w:val="both"/>
        <w:textAlignment w:val="baseline"/>
        <w:rPr>
          <w:rFonts w:hint="eastAsia"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主要写明自评组织机构（自评小组中应包括公司领导、管理层、技术人员、安全员等）、自评计划或方案（计划或方案应明确查评时间、查评依据、查评范围、查评方法、开展形式等内容）以及具体实施情况等（自主评审应全覆盖开展）。</w:t>
      </w:r>
    </w:p>
    <w:p>
      <w:pPr>
        <w:widowControl w:val="0"/>
        <w:spacing w:before="0" w:beforeLines="0" w:line="592" w:lineRule="exact"/>
        <w:ind w:firstLine="640" w:firstLineChars="200"/>
        <w:jc w:val="both"/>
        <w:textAlignment w:val="baseline"/>
        <w:outlineLvl w:val="2"/>
        <w:rPr>
          <w:rFonts w:ascii="Times New Roman" w:hAnsi="Times New Roman" w:eastAsia="黑体" w:cs="Times New Roman"/>
          <w:b w:val="0"/>
          <w:bCs/>
          <w:color w:val="auto"/>
          <w:kern w:val="44"/>
          <w:sz w:val="32"/>
          <w:szCs w:val="32"/>
          <w:lang w:val="en-US" w:eastAsia="zh-CN" w:bidi="ar-SA"/>
        </w:rPr>
      </w:pPr>
      <w:r>
        <w:rPr>
          <w:rFonts w:ascii="Times New Roman" w:hAnsi="Times New Roman" w:eastAsia="黑体" w:cs="Times New Roman"/>
          <w:b w:val="0"/>
          <w:bCs/>
          <w:color w:val="auto"/>
          <w:kern w:val="44"/>
          <w:sz w:val="32"/>
          <w:szCs w:val="32"/>
          <w:lang w:val="en-US" w:eastAsia="zh-CN" w:bidi="ar-SA"/>
        </w:rPr>
        <w:t>五、安全生产标准化自评打分表</w:t>
      </w:r>
    </w:p>
    <w:p>
      <w:pPr>
        <w:widowControl w:val="0"/>
        <w:adjustRightInd w:val="0"/>
        <w:snapToGrid w:val="0"/>
        <w:spacing w:beforeLines="0" w:line="592" w:lineRule="exact"/>
        <w:ind w:firstLine="640" w:firstLineChars="200"/>
        <w:jc w:val="both"/>
        <w:textAlignment w:val="baseline"/>
        <w:rPr>
          <w:rFonts w:ascii="Times New Roman" w:hAnsi="Times New Roman" w:eastAsia="楷体_GB2312" w:cs="Times New Roman"/>
          <w:kern w:val="2"/>
          <w:sz w:val="32"/>
          <w:szCs w:val="32"/>
          <w:lang w:val="en-US" w:eastAsia="zh-CN" w:bidi="ar-SA"/>
        </w:rPr>
      </w:pPr>
      <w:r>
        <w:rPr>
          <w:rFonts w:ascii="Times New Roman" w:hAnsi="Times New Roman" w:eastAsia="楷体_GB2312" w:cs="Times New Roman"/>
          <w:kern w:val="2"/>
          <w:sz w:val="32"/>
          <w:szCs w:val="32"/>
          <w:lang w:val="en-US" w:eastAsia="zh-CN" w:bidi="ar-SA"/>
        </w:rPr>
        <w:t>（一）自评打分表</w:t>
      </w:r>
    </w:p>
    <w:p>
      <w:pPr>
        <w:widowControl w:val="0"/>
        <w:adjustRightInd w:val="0"/>
        <w:snapToGrid w:val="0"/>
        <w:spacing w:beforeLines="0" w:line="592" w:lineRule="exact"/>
        <w:ind w:firstLine="640" w:firstLineChars="200"/>
        <w:jc w:val="both"/>
        <w:textAlignment w:val="baseline"/>
        <w:rPr>
          <w:rFonts w:ascii="Times New Roman" w:hAnsi="Times New Roman" w:eastAsia="仿宋_GB2312" w:cs="Times New Roman"/>
          <w:color w:val="000000"/>
          <w:kern w:val="2"/>
          <w:sz w:val="32"/>
          <w:szCs w:val="32"/>
          <w:lang w:val="en-US" w:eastAsia="zh-CN" w:bidi="ar-SA"/>
        </w:rPr>
      </w:pPr>
      <w:r>
        <w:rPr>
          <w:rFonts w:ascii="Times New Roman" w:hAnsi="Times New Roman" w:eastAsia="仿宋_GB2312" w:cs="Times New Roman"/>
          <w:color w:val="000000"/>
          <w:kern w:val="2"/>
          <w:sz w:val="32"/>
          <w:szCs w:val="32"/>
          <w:lang w:val="en-US" w:eastAsia="zh-CN" w:bidi="ar-SA"/>
        </w:rPr>
        <w:t>1</w:t>
      </w:r>
      <w:r>
        <w:rPr>
          <w:rFonts w:hint="default" w:ascii="Times New Roman" w:hAnsi="Times New Roman" w:eastAsia="仿宋_GB2312" w:cs="Times New Roman"/>
          <w:color w:val="000000"/>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“自评描述”一栏中，写明具体检查了什么内容，检查的结果是什么，如</w:t>
      </w:r>
      <w:r>
        <w:rPr>
          <w:rFonts w:ascii="Times New Roman" w:hAnsi="Times New Roman" w:eastAsia="仿宋_GB2312" w:cs="Times New Roman"/>
          <w:color w:val="000000"/>
          <w:kern w:val="2"/>
          <w:sz w:val="32"/>
          <w:szCs w:val="32"/>
          <w:lang w:val="en-US" w:eastAsia="zh-CN" w:bidi="ar-SA"/>
        </w:rPr>
        <w:t>表5示例。</w:t>
      </w:r>
    </w:p>
    <w:p>
      <w:pPr>
        <w:widowControl w:val="0"/>
        <w:adjustRightInd w:val="0"/>
        <w:snapToGrid w:val="0"/>
        <w:spacing w:beforeLines="0" w:line="592" w:lineRule="exact"/>
        <w:ind w:firstLine="640" w:firstLineChars="200"/>
        <w:jc w:val="both"/>
        <w:textAlignment w:val="baseline"/>
        <w:rPr>
          <w:rFonts w:ascii="Times New Roman" w:hAnsi="Times New Roman" w:eastAsia="仿宋_GB2312" w:cs="Times New Roman"/>
          <w:color w:val="000000"/>
          <w:kern w:val="2"/>
          <w:sz w:val="32"/>
          <w:szCs w:val="32"/>
          <w:lang w:val="en-US" w:eastAsia="zh-CN" w:bidi="ar-SA"/>
        </w:rPr>
      </w:pPr>
      <w:r>
        <w:rPr>
          <w:rFonts w:ascii="Times New Roman" w:hAnsi="Times New Roman" w:eastAsia="仿宋_GB2312" w:cs="Times New Roman"/>
          <w:color w:val="000000"/>
          <w:kern w:val="2"/>
          <w:sz w:val="32"/>
          <w:szCs w:val="32"/>
          <w:lang w:val="en-US" w:eastAsia="zh-CN" w:bidi="ar-SA"/>
        </w:rPr>
        <w:t>2</w:t>
      </w:r>
      <w:r>
        <w:rPr>
          <w:rFonts w:hint="default" w:ascii="Times New Roman" w:hAnsi="Times New Roman" w:eastAsia="仿宋_GB2312" w:cs="Times New Roman"/>
          <w:color w:val="000000"/>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“自评描述”内容在有扣分的项目建议突出显示（如加粗或变换字体颜色</w:t>
      </w:r>
      <w:r>
        <w:rPr>
          <w:rFonts w:ascii="Times New Roman" w:hAnsi="Times New Roman" w:eastAsia="仿宋_GB2312" w:cs="Times New Roman"/>
          <w:color w:val="000000"/>
          <w:kern w:val="2"/>
          <w:sz w:val="32"/>
          <w:szCs w:val="32"/>
          <w:lang w:val="en-US" w:eastAsia="zh-CN" w:bidi="ar-SA"/>
        </w:rPr>
        <w:t>）。</w:t>
      </w:r>
    </w:p>
    <w:p>
      <w:pPr>
        <w:spacing w:beforeLines="0" w:line="592" w:lineRule="exact"/>
        <w:ind w:firstLine="640"/>
        <w:rPr>
          <w:rFonts w:ascii="Times New Roman" w:hAnsi="Times New Roman" w:eastAsia="仿宋_GB2312" w:cs="Times New Roman"/>
          <w:color w:val="000000"/>
          <w:sz w:val="32"/>
        </w:rPr>
        <w:sectPr>
          <w:pgSz w:w="11906" w:h="16838"/>
          <w:pgMar w:top="2098" w:right="1474" w:bottom="1984" w:left="1588" w:header="851" w:footer="992" w:gutter="0"/>
          <w:pgNumType w:fmt="numberInDash"/>
          <w:cols w:space="720" w:num="1"/>
          <w:rtlGutter w:val="0"/>
          <w:docGrid w:type="lines" w:linePitch="312" w:charSpace="0"/>
        </w:sectPr>
      </w:pPr>
    </w:p>
    <w:p>
      <w:pPr>
        <w:widowControl w:val="0"/>
        <w:tabs>
          <w:tab w:val="center" w:pos="4410"/>
          <w:tab w:val="right" w:pos="8820"/>
        </w:tabs>
        <w:adjustRightInd w:val="0"/>
        <w:spacing w:beforeLines="0" w:after="156" w:afterLines="50" w:line="592" w:lineRule="exact"/>
        <w:jc w:val="center"/>
        <w:textAlignment w:val="baseline"/>
        <w:rPr>
          <w:rFonts w:ascii="Times New Roman" w:hAnsi="Times New Roman" w:eastAsia="仿宋_GB2312" w:cs="Times New Roman"/>
          <w:b/>
          <w:kern w:val="2"/>
          <w:sz w:val="28"/>
          <w:szCs w:val="28"/>
          <w:lang w:val="en-US" w:eastAsia="zh-CN" w:bidi="ar-SA"/>
        </w:rPr>
      </w:pPr>
      <w:r>
        <w:rPr>
          <w:rFonts w:ascii="Times New Roman" w:hAnsi="Times New Roman" w:eastAsia="仿宋_GB2312" w:cs="Times New Roman"/>
          <w:b/>
          <w:kern w:val="2"/>
          <w:sz w:val="28"/>
          <w:szCs w:val="28"/>
          <w:lang w:val="en-US" w:eastAsia="zh-CN" w:bidi="ar-SA"/>
        </w:rPr>
        <w:t>表5  安全生产标准化自评打分表（示例）</w:t>
      </w:r>
    </w:p>
    <w:tbl>
      <w:tblPr>
        <w:tblStyle w:val="3"/>
        <w:tblW w:w="9879" w:type="dxa"/>
        <w:tblInd w:w="-5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0"/>
        <w:gridCol w:w="1914"/>
        <w:gridCol w:w="936"/>
        <w:gridCol w:w="2610"/>
        <w:gridCol w:w="2447"/>
        <w:gridCol w:w="8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1" w:hRule="atLeast"/>
        </w:trPr>
        <w:tc>
          <w:tcPr>
            <w:tcW w:w="1140" w:type="dxa"/>
            <w:tcBorders>
              <w:top w:val="single" w:color="000000" w:sz="4" w:space="0"/>
              <w:left w:val="single" w:color="000000" w:sz="4" w:space="0"/>
              <w:bottom w:val="single" w:color="000000" w:sz="4" w:space="0"/>
              <w:right w:val="single" w:color="000000" w:sz="4" w:space="0"/>
            </w:tcBorders>
            <w:vAlign w:val="center"/>
          </w:tcPr>
          <w:p>
            <w:pPr>
              <w:spacing w:line="392" w:lineRule="exact"/>
              <w:jc w:val="center"/>
              <w:rPr>
                <w:rFonts w:hint="eastAsia" w:ascii="黑体" w:hAnsi="黑体" w:eastAsia="黑体" w:cs="黑体"/>
                <w:b w:val="0"/>
                <w:bCs/>
                <w:sz w:val="24"/>
                <w:szCs w:val="24"/>
              </w:rPr>
            </w:pPr>
            <w:r>
              <w:rPr>
                <w:rFonts w:hint="eastAsia" w:ascii="黑体" w:hAnsi="黑体" w:eastAsia="黑体" w:cs="黑体"/>
                <w:b w:val="0"/>
                <w:bCs/>
                <w:sz w:val="24"/>
                <w:szCs w:val="24"/>
              </w:rPr>
              <w:t>二级评审项目</w:t>
            </w:r>
          </w:p>
        </w:tc>
        <w:tc>
          <w:tcPr>
            <w:tcW w:w="1914" w:type="dxa"/>
            <w:tcBorders>
              <w:top w:val="single" w:color="000000" w:sz="4" w:space="0"/>
              <w:left w:val="single" w:color="000000" w:sz="4" w:space="0"/>
              <w:bottom w:val="single" w:color="000000" w:sz="4" w:space="0"/>
              <w:right w:val="single" w:color="000000" w:sz="4" w:space="0"/>
            </w:tcBorders>
            <w:vAlign w:val="center"/>
          </w:tcPr>
          <w:p>
            <w:pPr>
              <w:spacing w:line="392" w:lineRule="exact"/>
              <w:jc w:val="center"/>
              <w:rPr>
                <w:rFonts w:hint="eastAsia" w:ascii="黑体" w:hAnsi="黑体" w:eastAsia="黑体" w:cs="黑体"/>
                <w:b w:val="0"/>
                <w:bCs/>
                <w:sz w:val="24"/>
                <w:szCs w:val="24"/>
              </w:rPr>
            </w:pPr>
            <w:r>
              <w:rPr>
                <w:rFonts w:hint="eastAsia" w:ascii="黑体" w:hAnsi="黑体" w:eastAsia="黑体" w:cs="黑体"/>
                <w:b w:val="0"/>
                <w:bCs/>
                <w:sz w:val="24"/>
                <w:szCs w:val="24"/>
              </w:rPr>
              <w:t>三级评审</w:t>
            </w:r>
            <w:r>
              <w:rPr>
                <w:rFonts w:hint="eastAsia" w:ascii="黑体" w:hAnsi="黑体" w:eastAsia="黑体" w:cs="黑体"/>
                <w:b w:val="0"/>
                <w:bCs/>
                <w:sz w:val="24"/>
                <w:szCs w:val="24"/>
              </w:rPr>
              <w:br w:type="textWrapping"/>
            </w:r>
            <w:r>
              <w:rPr>
                <w:rFonts w:hint="eastAsia" w:ascii="黑体" w:hAnsi="黑体" w:eastAsia="黑体" w:cs="黑体"/>
                <w:b w:val="0"/>
                <w:bCs/>
                <w:sz w:val="24"/>
                <w:szCs w:val="24"/>
              </w:rPr>
              <w:t>项目</w:t>
            </w:r>
          </w:p>
        </w:tc>
        <w:tc>
          <w:tcPr>
            <w:tcW w:w="936" w:type="dxa"/>
            <w:tcBorders>
              <w:top w:val="single" w:color="000000" w:sz="4" w:space="0"/>
              <w:left w:val="single" w:color="000000" w:sz="4" w:space="0"/>
              <w:bottom w:val="single" w:color="000000" w:sz="4" w:space="0"/>
              <w:right w:val="single" w:color="000000" w:sz="4" w:space="0"/>
            </w:tcBorders>
            <w:vAlign w:val="center"/>
          </w:tcPr>
          <w:p>
            <w:pPr>
              <w:spacing w:line="392" w:lineRule="exact"/>
              <w:jc w:val="center"/>
              <w:rPr>
                <w:rFonts w:hint="eastAsia" w:ascii="黑体" w:hAnsi="黑体" w:eastAsia="黑体" w:cs="黑体"/>
                <w:b w:val="0"/>
                <w:bCs/>
                <w:sz w:val="24"/>
                <w:szCs w:val="24"/>
              </w:rPr>
            </w:pPr>
            <w:r>
              <w:rPr>
                <w:rFonts w:hint="eastAsia" w:ascii="黑体" w:hAnsi="黑体" w:eastAsia="黑体" w:cs="黑体"/>
                <w:b w:val="0"/>
                <w:bCs/>
                <w:sz w:val="24"/>
                <w:szCs w:val="24"/>
              </w:rPr>
              <w:t>标准</w:t>
            </w:r>
          </w:p>
          <w:p>
            <w:pPr>
              <w:spacing w:line="392" w:lineRule="exact"/>
              <w:jc w:val="center"/>
              <w:rPr>
                <w:rFonts w:hint="eastAsia" w:ascii="黑体" w:hAnsi="黑体" w:eastAsia="黑体" w:cs="黑体"/>
                <w:b w:val="0"/>
                <w:bCs/>
                <w:sz w:val="24"/>
                <w:szCs w:val="24"/>
              </w:rPr>
            </w:pPr>
            <w:r>
              <w:rPr>
                <w:rFonts w:hint="eastAsia" w:ascii="黑体" w:hAnsi="黑体" w:eastAsia="黑体" w:cs="黑体"/>
                <w:b w:val="0"/>
                <w:bCs/>
                <w:sz w:val="24"/>
                <w:szCs w:val="24"/>
              </w:rPr>
              <w:t>分值</w:t>
            </w:r>
          </w:p>
        </w:tc>
        <w:tc>
          <w:tcPr>
            <w:tcW w:w="2610" w:type="dxa"/>
            <w:tcBorders>
              <w:top w:val="single" w:color="000000" w:sz="4" w:space="0"/>
              <w:left w:val="single" w:color="000000" w:sz="4" w:space="0"/>
              <w:bottom w:val="single" w:color="000000" w:sz="4" w:space="0"/>
              <w:right w:val="single" w:color="000000" w:sz="4" w:space="0"/>
            </w:tcBorders>
            <w:vAlign w:val="center"/>
          </w:tcPr>
          <w:p>
            <w:pPr>
              <w:spacing w:line="392" w:lineRule="exact"/>
              <w:jc w:val="center"/>
              <w:rPr>
                <w:rFonts w:hint="eastAsia" w:ascii="黑体" w:hAnsi="黑体" w:eastAsia="黑体" w:cs="黑体"/>
                <w:b w:val="0"/>
                <w:bCs/>
                <w:sz w:val="24"/>
                <w:szCs w:val="24"/>
              </w:rPr>
            </w:pPr>
            <w:r>
              <w:rPr>
                <w:rFonts w:hint="eastAsia" w:ascii="黑体" w:hAnsi="黑体" w:eastAsia="黑体" w:cs="黑体"/>
                <w:b w:val="0"/>
                <w:bCs/>
                <w:sz w:val="24"/>
                <w:szCs w:val="24"/>
              </w:rPr>
              <w:t>评审方法</w:t>
            </w:r>
            <w:r>
              <w:rPr>
                <w:rFonts w:hint="eastAsia" w:ascii="黑体" w:hAnsi="黑体" w:eastAsia="黑体" w:cs="黑体"/>
                <w:b w:val="0"/>
                <w:bCs/>
                <w:sz w:val="24"/>
                <w:szCs w:val="24"/>
              </w:rPr>
              <w:br w:type="textWrapping"/>
            </w:r>
            <w:r>
              <w:rPr>
                <w:rFonts w:hint="eastAsia" w:ascii="黑体" w:hAnsi="黑体" w:eastAsia="黑体" w:cs="黑体"/>
                <w:b w:val="0"/>
                <w:bCs/>
                <w:sz w:val="24"/>
                <w:szCs w:val="24"/>
              </w:rPr>
              <w:t>及评分标准</w:t>
            </w:r>
          </w:p>
        </w:tc>
        <w:tc>
          <w:tcPr>
            <w:tcW w:w="2447" w:type="dxa"/>
            <w:tcBorders>
              <w:top w:val="single" w:color="000000" w:sz="4" w:space="0"/>
              <w:left w:val="single" w:color="000000" w:sz="4" w:space="0"/>
              <w:bottom w:val="single" w:color="000000" w:sz="4" w:space="0"/>
              <w:right w:val="single" w:color="000000" w:sz="4" w:space="0"/>
            </w:tcBorders>
            <w:vAlign w:val="center"/>
          </w:tcPr>
          <w:p>
            <w:pPr>
              <w:spacing w:line="392" w:lineRule="exact"/>
              <w:jc w:val="center"/>
              <w:rPr>
                <w:rFonts w:hint="eastAsia" w:ascii="黑体" w:hAnsi="黑体" w:eastAsia="黑体" w:cs="黑体"/>
                <w:b w:val="0"/>
                <w:bCs/>
                <w:sz w:val="24"/>
                <w:szCs w:val="24"/>
              </w:rPr>
            </w:pPr>
            <w:r>
              <w:rPr>
                <w:rFonts w:hint="eastAsia" w:ascii="黑体" w:hAnsi="黑体" w:eastAsia="黑体" w:cs="黑体"/>
                <w:b w:val="0"/>
                <w:bCs/>
                <w:sz w:val="24"/>
                <w:szCs w:val="24"/>
              </w:rPr>
              <w:t>自评描述</w:t>
            </w:r>
          </w:p>
        </w:tc>
        <w:tc>
          <w:tcPr>
            <w:tcW w:w="832" w:type="dxa"/>
            <w:tcBorders>
              <w:top w:val="single" w:color="000000" w:sz="4" w:space="0"/>
              <w:left w:val="single" w:color="000000" w:sz="4" w:space="0"/>
              <w:bottom w:val="single" w:color="000000" w:sz="4" w:space="0"/>
              <w:right w:val="single" w:color="000000" w:sz="4" w:space="0"/>
            </w:tcBorders>
            <w:vAlign w:val="center"/>
          </w:tcPr>
          <w:p>
            <w:pPr>
              <w:spacing w:line="392" w:lineRule="exact"/>
              <w:jc w:val="center"/>
              <w:rPr>
                <w:rFonts w:hint="eastAsia" w:ascii="黑体" w:hAnsi="黑体" w:eastAsia="黑体" w:cs="黑体"/>
                <w:b w:val="0"/>
                <w:bCs/>
                <w:sz w:val="24"/>
                <w:szCs w:val="24"/>
              </w:rPr>
            </w:pPr>
            <w:r>
              <w:rPr>
                <w:rFonts w:hint="eastAsia" w:ascii="黑体" w:hAnsi="黑体" w:eastAsia="黑体" w:cs="黑体"/>
                <w:b w:val="0"/>
                <w:bCs/>
                <w:sz w:val="24"/>
                <w:szCs w:val="24"/>
              </w:rPr>
              <w:t>实际得分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2" w:hRule="atLeast"/>
        </w:trPr>
        <w:tc>
          <w:tcPr>
            <w:tcW w:w="114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5.1</w:t>
            </w:r>
            <w:r>
              <w:rPr>
                <w:rFonts w:hint="default" w:ascii="Times New Roman" w:hAnsi="Times New Roman" w:eastAsia="仿宋_GB2312" w:cs="Times New Roman"/>
                <w:sz w:val="24"/>
                <w:szCs w:val="24"/>
              </w:rPr>
              <w:br w:type="textWrapping"/>
            </w:r>
            <w:r>
              <w:rPr>
                <w:rFonts w:hint="default" w:ascii="Times New Roman" w:hAnsi="Times New Roman" w:eastAsia="仿宋_GB2312" w:cs="Times New Roman"/>
                <w:sz w:val="24"/>
                <w:szCs w:val="24"/>
              </w:rPr>
              <w:t>教育培训管理</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pacing w:val="-34"/>
                <w:sz w:val="24"/>
                <w:szCs w:val="24"/>
              </w:rPr>
              <w:t>10分）</w:t>
            </w:r>
          </w:p>
        </w:tc>
        <w:tc>
          <w:tcPr>
            <w:tcW w:w="191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5.1.2定期识别安全教育培训需求，制定教育培训计划，保障教育培训场地、教材、教师等资源，按计划进行安全教育培训，建立教育培训记录、档案。</w:t>
            </w:r>
          </w:p>
        </w:tc>
        <w:tc>
          <w:tcPr>
            <w:tcW w:w="93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2610"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42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查相关教育培训文件和记录。</w:t>
            </w:r>
          </w:p>
          <w:p>
            <w:pPr>
              <w:spacing w:line="340" w:lineRule="exact"/>
              <w:ind w:firstLine="42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无年度培训计划，不得分；未按计划进行培训，每项次扣1分；未进行教育培训效果评价，每项次扣1分；未根据评价结论进行改进，每项次扣1分；记录、档案资料不完整，每项次扣1分。</w:t>
            </w:r>
          </w:p>
        </w:tc>
        <w:tc>
          <w:tcPr>
            <w:tcW w:w="2447"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42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xxxx公司各部门、分公司、项目部均制定了《安全教育培训计划》，建立培训记录、考核台账，内容完整。</w:t>
            </w:r>
          </w:p>
          <w:p>
            <w:pPr>
              <w:spacing w:line="340" w:lineRule="exact"/>
              <w:ind w:firstLine="420"/>
              <w:jc w:val="both"/>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抽查XX工程项目，“灭火器试用方法”安全培训后未进行效果评价，扣1分。</w:t>
            </w:r>
          </w:p>
        </w:tc>
        <w:tc>
          <w:tcPr>
            <w:tcW w:w="83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0" w:hRule="atLeast"/>
        </w:trPr>
        <w:tc>
          <w:tcPr>
            <w:tcW w:w="114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8.3</w:t>
            </w:r>
            <w:r>
              <w:rPr>
                <w:rFonts w:hint="default" w:ascii="Times New Roman" w:hAnsi="Times New Roman" w:eastAsia="仿宋_GB2312" w:cs="Times New Roman"/>
                <w:sz w:val="24"/>
                <w:szCs w:val="24"/>
              </w:rPr>
              <w:br w:type="textWrapping"/>
            </w:r>
            <w:r>
              <w:rPr>
                <w:rFonts w:hint="default" w:ascii="Times New Roman" w:hAnsi="Times New Roman" w:eastAsia="仿宋_GB2312" w:cs="Times New Roman"/>
                <w:sz w:val="24"/>
                <w:szCs w:val="24"/>
              </w:rPr>
              <w:t>预测预警</w:t>
            </w:r>
            <w:r>
              <w:rPr>
                <w:rFonts w:hint="default" w:ascii="Times New Roman" w:hAnsi="Times New Roman" w:eastAsia="仿宋_GB2312" w:cs="Times New Roman"/>
                <w:spacing w:val="-34"/>
                <w:sz w:val="24"/>
                <w:szCs w:val="24"/>
              </w:rPr>
              <w:t>（10分）</w:t>
            </w:r>
          </w:p>
        </w:tc>
        <w:tc>
          <w:tcPr>
            <w:tcW w:w="191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8.3.2 每季、每年对本单位事故隐患排查治理情况进行统计分析，开展安全生产预测预警。</w:t>
            </w:r>
          </w:p>
        </w:tc>
        <w:tc>
          <w:tcPr>
            <w:tcW w:w="93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2610"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42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查相关记录</w:t>
            </w:r>
            <w:r>
              <w:rPr>
                <w:rFonts w:hint="default" w:ascii="Times New Roman" w:hAnsi="Times New Roman" w:eastAsia="仿宋_GB2312" w:cs="Times New Roman"/>
                <w:sz w:val="24"/>
                <w:szCs w:val="24"/>
                <w:lang w:eastAsia="zh-CN"/>
              </w:rPr>
              <w:t>。</w:t>
            </w:r>
          </w:p>
          <w:p>
            <w:pPr>
              <w:spacing w:line="340" w:lineRule="exact"/>
              <w:ind w:firstLine="42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未按规定对安全隐患排查等相关数据进行统计分析，不得分；未每季召开安全生产风险分析会，并通报安全生产状况及发展趋势，每次扣2分；未对反映的问题及时采取</w:t>
            </w:r>
            <w:r>
              <w:rPr>
                <w:rFonts w:hint="default" w:ascii="Times New Roman" w:hAnsi="Times New Roman" w:eastAsia="仿宋_GB2312" w:cs="Times New Roman"/>
                <w:spacing w:val="0"/>
                <w:sz w:val="24"/>
                <w:szCs w:val="24"/>
              </w:rPr>
              <w:t>针对性措施，每项扣2分。</w:t>
            </w:r>
          </w:p>
        </w:tc>
        <w:tc>
          <w:tcPr>
            <w:tcW w:w="2447"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42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查阅《安全隐患排查统计分析表》内容完整，符合要求。</w:t>
            </w:r>
          </w:p>
          <w:p>
            <w:pPr>
              <w:spacing w:line="340" w:lineRule="exact"/>
              <w:ind w:firstLine="420"/>
              <w:jc w:val="both"/>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检查的XX工程项目，第三季度安全生产风险分析会会议记录，未见隐患治理情况通报内容及发展趋势，扣2分。</w:t>
            </w:r>
          </w:p>
        </w:tc>
        <w:tc>
          <w:tcPr>
            <w:tcW w:w="83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2" w:hRule="atLeast"/>
        </w:trPr>
        <w:tc>
          <w:tcPr>
            <w:tcW w:w="114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320" w:lineRule="exact"/>
              <w:ind w:firstLine="0" w:firstLineChars="0"/>
              <w:jc w:val="center"/>
              <w:textAlignment w:val="baseline"/>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w:t>
            </w:r>
          </w:p>
        </w:tc>
        <w:tc>
          <w:tcPr>
            <w:tcW w:w="1914"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320" w:lineRule="exact"/>
              <w:ind w:firstLine="0" w:firstLineChars="0"/>
              <w:jc w:val="center"/>
              <w:textAlignment w:val="baseline"/>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320" w:lineRule="exact"/>
              <w:ind w:firstLine="0" w:firstLineChars="0"/>
              <w:jc w:val="center"/>
              <w:textAlignment w:val="baseline"/>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320" w:lineRule="exact"/>
              <w:ind w:firstLine="0" w:firstLineChars="0"/>
              <w:jc w:val="center"/>
              <w:textAlignment w:val="baseline"/>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w:t>
            </w:r>
          </w:p>
        </w:tc>
        <w:tc>
          <w:tcPr>
            <w:tcW w:w="244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320" w:lineRule="exact"/>
              <w:ind w:firstLine="0" w:firstLineChars="0"/>
              <w:jc w:val="center"/>
              <w:textAlignment w:val="baseline"/>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w:t>
            </w: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320" w:lineRule="exact"/>
              <w:ind w:firstLine="0" w:firstLineChars="0"/>
              <w:jc w:val="center"/>
              <w:textAlignment w:val="baseline"/>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w:t>
            </w:r>
          </w:p>
        </w:tc>
      </w:tr>
    </w:tbl>
    <w:p>
      <w:pPr>
        <w:widowControl w:val="0"/>
        <w:adjustRightInd w:val="0"/>
        <w:snapToGrid w:val="0"/>
        <w:spacing w:before="156" w:beforeLines="50" w:line="572" w:lineRule="exact"/>
        <w:ind w:firstLine="640" w:firstLineChars="200"/>
        <w:jc w:val="both"/>
        <w:textAlignment w:val="baseline"/>
        <w:rPr>
          <w:rFonts w:ascii="Times New Roman" w:hAnsi="Times New Roman" w:eastAsia="楷体_GB2312" w:cs="Times New Roman"/>
          <w:kern w:val="2"/>
          <w:sz w:val="32"/>
          <w:szCs w:val="32"/>
          <w:lang w:val="en-US" w:eastAsia="zh-CN" w:bidi="ar-SA"/>
        </w:rPr>
      </w:pPr>
      <w:r>
        <w:rPr>
          <w:rFonts w:ascii="Times New Roman" w:hAnsi="Times New Roman" w:eastAsia="楷体_GB2312" w:cs="Times New Roman"/>
          <w:kern w:val="2"/>
          <w:sz w:val="32"/>
          <w:szCs w:val="32"/>
          <w:lang w:val="en-US" w:eastAsia="zh-CN" w:bidi="ar-SA"/>
        </w:rPr>
        <w:t>（二）合理缺项说明</w:t>
      </w:r>
    </w:p>
    <w:p>
      <w:pPr>
        <w:spacing w:line="572" w:lineRule="exact"/>
        <w:ind w:firstLine="64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写明判定合理缺项的具体说明。</w:t>
      </w:r>
    </w:p>
    <w:p>
      <w:pPr>
        <w:spacing w:line="572" w:lineRule="exact"/>
        <w:ind w:firstLine="0"/>
        <w:rPr>
          <w:rFonts w:ascii="Times New Roman" w:hAnsi="Times New Roman" w:eastAsia="仿宋_GB2312" w:cs="Times New Roman"/>
          <w:kern w:val="2"/>
          <w:sz w:val="32"/>
          <w:szCs w:val="32"/>
          <w:lang w:val="en-US" w:eastAsia="zh-CN" w:bidi="ar-SA"/>
        </w:rPr>
      </w:pPr>
    </w:p>
    <w:p>
      <w:pPr>
        <w:widowControl/>
        <w:adjustRightInd/>
        <w:spacing w:beforeLines="0" w:after="0" w:afterLines="0" w:afterAutospacing="0" w:line="572" w:lineRule="exact"/>
        <w:ind w:firstLine="0"/>
        <w:jc w:val="center"/>
        <w:textAlignment w:val="auto"/>
        <w:rPr>
          <w:rFonts w:ascii="Times New Roman" w:hAnsi="Times New Roman" w:eastAsia="仿宋_GB2312" w:cs="Times New Roman"/>
          <w:b/>
          <w:kern w:val="2"/>
          <w:sz w:val="28"/>
          <w:szCs w:val="28"/>
          <w:lang w:val="en-US" w:eastAsia="zh-CN" w:bidi="ar-SA"/>
        </w:rPr>
      </w:pPr>
      <w:r>
        <w:rPr>
          <w:rFonts w:ascii="Times New Roman" w:hAnsi="Times New Roman" w:eastAsia="仿宋_GB2312" w:cs="Times New Roman"/>
          <w:b/>
          <w:kern w:val="2"/>
          <w:sz w:val="28"/>
          <w:szCs w:val="28"/>
          <w:lang w:val="en-US" w:eastAsia="zh-CN" w:bidi="ar-SA"/>
        </w:rPr>
        <w:t>表6  合理缺项明细表</w:t>
      </w:r>
    </w:p>
    <w:tbl>
      <w:tblPr>
        <w:tblStyle w:val="3"/>
        <w:tblW w:w="901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1"/>
        <w:gridCol w:w="1867"/>
        <w:gridCol w:w="1832"/>
        <w:gridCol w:w="1294"/>
        <w:gridCol w:w="31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5" w:hRule="atLeast"/>
          <w:jc w:val="center"/>
        </w:trPr>
        <w:tc>
          <w:tcPr>
            <w:tcW w:w="861"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黑体" w:cs="Times New Roman"/>
                <w:b/>
                <w:sz w:val="21"/>
                <w:szCs w:val="21"/>
              </w:rPr>
            </w:pPr>
            <w:r>
              <w:rPr>
                <w:rFonts w:ascii="Times New Roman" w:hAnsi="Times New Roman" w:eastAsia="黑体" w:cs="Times New Roman"/>
                <w:b/>
                <w:sz w:val="21"/>
                <w:szCs w:val="21"/>
              </w:rPr>
              <w:t>序号</w:t>
            </w:r>
          </w:p>
        </w:tc>
        <w:tc>
          <w:tcPr>
            <w:tcW w:w="1867"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黑体" w:cs="Times New Roman"/>
                <w:b/>
                <w:sz w:val="21"/>
                <w:szCs w:val="21"/>
              </w:rPr>
            </w:pPr>
            <w:r>
              <w:rPr>
                <w:rFonts w:ascii="Times New Roman" w:hAnsi="Times New Roman" w:eastAsia="黑体" w:cs="Times New Roman"/>
                <w:b/>
                <w:sz w:val="21"/>
                <w:szCs w:val="21"/>
              </w:rPr>
              <w:t>二级评审项目</w:t>
            </w:r>
          </w:p>
        </w:tc>
        <w:tc>
          <w:tcPr>
            <w:tcW w:w="183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黑体" w:cs="Times New Roman"/>
                <w:b/>
                <w:sz w:val="21"/>
                <w:szCs w:val="21"/>
              </w:rPr>
            </w:pPr>
            <w:r>
              <w:rPr>
                <w:rFonts w:ascii="Times New Roman" w:hAnsi="Times New Roman" w:eastAsia="黑体" w:cs="Times New Roman"/>
                <w:b/>
                <w:sz w:val="21"/>
                <w:szCs w:val="21"/>
              </w:rPr>
              <w:t>三级评审项目</w:t>
            </w: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黑体" w:cs="Times New Roman"/>
                <w:b/>
                <w:sz w:val="21"/>
                <w:szCs w:val="21"/>
              </w:rPr>
            </w:pPr>
            <w:r>
              <w:rPr>
                <w:rFonts w:ascii="Times New Roman" w:hAnsi="Times New Roman" w:eastAsia="黑体" w:cs="Times New Roman"/>
                <w:b/>
                <w:sz w:val="21"/>
                <w:szCs w:val="21"/>
              </w:rPr>
              <w:t>标准分值</w:t>
            </w:r>
          </w:p>
        </w:tc>
        <w:tc>
          <w:tcPr>
            <w:tcW w:w="3164"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黑体" w:cs="Times New Roman"/>
                <w:b/>
                <w:sz w:val="21"/>
                <w:szCs w:val="21"/>
              </w:rPr>
            </w:pPr>
            <w:r>
              <w:rPr>
                <w:rFonts w:ascii="Times New Roman" w:hAnsi="Times New Roman" w:eastAsia="黑体" w:cs="Times New Roman"/>
                <w:b/>
                <w:sz w:val="21"/>
                <w:szCs w:val="21"/>
              </w:rPr>
              <w:t>合理缺项说明（原因）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jc w:val="center"/>
        </w:trPr>
        <w:tc>
          <w:tcPr>
            <w:tcW w:w="861"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华文细黑" w:cs="Times New Roman"/>
                <w:sz w:val="21"/>
                <w:szCs w:val="21"/>
              </w:rPr>
            </w:pPr>
          </w:p>
        </w:tc>
        <w:tc>
          <w:tcPr>
            <w:tcW w:w="1867"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华文细黑" w:cs="Times New Roman"/>
                <w:sz w:val="21"/>
                <w:szCs w:val="21"/>
              </w:rPr>
            </w:pPr>
          </w:p>
        </w:tc>
        <w:tc>
          <w:tcPr>
            <w:tcW w:w="183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华文细黑" w:cs="Times New Roman"/>
                <w:sz w:val="21"/>
                <w:szCs w:val="21"/>
              </w:rPr>
            </w:pP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华文细黑" w:cs="Times New Roman"/>
                <w:sz w:val="21"/>
                <w:szCs w:val="21"/>
              </w:rPr>
            </w:pPr>
          </w:p>
        </w:tc>
        <w:tc>
          <w:tcPr>
            <w:tcW w:w="3164"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420"/>
              <w:jc w:val="center"/>
              <w:rPr>
                <w:rFonts w:ascii="Times New Roman" w:hAnsi="Times New Roman" w:eastAsia="华文细黑" w:cs="Times New Roman"/>
                <w:color w:val="FF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3" w:hRule="atLeast"/>
          <w:jc w:val="center"/>
        </w:trPr>
        <w:tc>
          <w:tcPr>
            <w:tcW w:w="861"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华文细黑" w:cs="Times New Roman"/>
                <w:sz w:val="21"/>
                <w:szCs w:val="21"/>
              </w:rPr>
            </w:pPr>
          </w:p>
        </w:tc>
        <w:tc>
          <w:tcPr>
            <w:tcW w:w="1867"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华文细黑" w:cs="Times New Roman"/>
                <w:sz w:val="21"/>
                <w:szCs w:val="21"/>
              </w:rPr>
            </w:pPr>
          </w:p>
        </w:tc>
        <w:tc>
          <w:tcPr>
            <w:tcW w:w="183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华文细黑" w:cs="Times New Roman"/>
                <w:sz w:val="21"/>
                <w:szCs w:val="21"/>
              </w:rPr>
            </w:pP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华文细黑" w:cs="Times New Roman"/>
                <w:sz w:val="21"/>
                <w:szCs w:val="21"/>
              </w:rPr>
            </w:pPr>
          </w:p>
        </w:tc>
        <w:tc>
          <w:tcPr>
            <w:tcW w:w="3164"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420"/>
              <w:jc w:val="center"/>
              <w:rPr>
                <w:rFonts w:ascii="Times New Roman" w:hAnsi="Times New Roman" w:eastAsia="华文细黑" w:cs="Times New Roman"/>
                <w:color w:val="FF0000"/>
                <w:sz w:val="21"/>
                <w:szCs w:val="21"/>
              </w:rPr>
            </w:pPr>
          </w:p>
        </w:tc>
      </w:tr>
    </w:tbl>
    <w:p>
      <w:pPr>
        <w:widowControl w:val="0"/>
        <w:adjustRightInd w:val="0"/>
        <w:snapToGrid w:val="0"/>
        <w:spacing w:line="500" w:lineRule="exact"/>
        <w:ind w:firstLine="560" w:firstLineChars="200"/>
        <w:jc w:val="both"/>
        <w:textAlignment w:val="baseline"/>
        <w:rPr>
          <w:rFonts w:ascii="Times New Roman" w:hAnsi="Times New Roman" w:eastAsia="仿宋_GB2312" w:cs="Times New Roman"/>
          <w:kern w:val="2"/>
          <w:sz w:val="28"/>
          <w:szCs w:val="28"/>
          <w:lang w:val="en-US" w:eastAsia="zh-CN" w:bidi="ar-SA"/>
        </w:rPr>
      </w:pPr>
      <w:r>
        <w:rPr>
          <w:rFonts w:ascii="Times New Roman" w:hAnsi="Times New Roman" w:eastAsia="仿宋_GB2312" w:cs="Times New Roman"/>
          <w:kern w:val="2"/>
          <w:sz w:val="28"/>
          <w:szCs w:val="28"/>
          <w:lang w:val="en-US" w:eastAsia="zh-CN" w:bidi="ar-SA"/>
        </w:rPr>
        <w:t>注：1.合理缺项是指由于申请单位生产经营实际情况限定等因素，未开展评审标准中需要评审的相关生产经营活动、不存在应当评审的设备设施或生产工艺，未达到规定的规模和要求的，或对评审标准中相应的条款</w:t>
      </w:r>
      <w:r>
        <w:rPr>
          <w:rFonts w:ascii="Times New Roman" w:hAnsi="Times New Roman" w:eastAsia="仿宋_GB2312" w:cs="Times New Roman"/>
          <w:spacing w:val="-6"/>
          <w:kern w:val="2"/>
          <w:sz w:val="28"/>
          <w:szCs w:val="28"/>
          <w:lang w:val="en-US" w:eastAsia="zh-CN" w:bidi="ar-SA"/>
        </w:rPr>
        <w:t>不需要进行评审等，而形成的空缺。合理缺项应在总分中扣除该项应得分数。</w:t>
      </w:r>
    </w:p>
    <w:p>
      <w:pPr>
        <w:widowControl w:val="0"/>
        <w:adjustRightInd w:val="0"/>
        <w:snapToGrid w:val="0"/>
        <w:spacing w:line="500" w:lineRule="exact"/>
        <w:ind w:firstLine="560" w:firstLineChars="200"/>
        <w:jc w:val="both"/>
        <w:textAlignment w:val="baseline"/>
        <w:rPr>
          <w:rFonts w:ascii="Times New Roman" w:hAnsi="Times New Roman" w:eastAsia="仿宋_GB2312" w:cs="Times New Roman"/>
          <w:kern w:val="2"/>
          <w:sz w:val="28"/>
          <w:szCs w:val="28"/>
          <w:lang w:val="en-US" w:eastAsia="zh-CN" w:bidi="ar-SA"/>
        </w:rPr>
      </w:pPr>
      <w:r>
        <w:rPr>
          <w:rFonts w:ascii="Times New Roman" w:hAnsi="Times New Roman" w:eastAsia="仿宋_GB2312" w:cs="Times New Roman"/>
          <w:kern w:val="2"/>
          <w:sz w:val="28"/>
          <w:szCs w:val="28"/>
          <w:lang w:val="en-US" w:eastAsia="zh-CN" w:bidi="ar-SA"/>
        </w:rPr>
        <w:t>2.合理缺项的确定原则：（1）生产经营范围没有评审标准中规定的项目的；（2）不存在评审标准中规定的应当评审的设备设施或生产工艺的；（3）未达到规定要求的规模和条件的。</w:t>
      </w:r>
    </w:p>
    <w:p>
      <w:pPr>
        <w:widowControl w:val="0"/>
        <w:adjustRightInd w:val="0"/>
        <w:snapToGrid w:val="0"/>
        <w:spacing w:line="500" w:lineRule="exact"/>
        <w:ind w:firstLine="560" w:firstLineChars="200"/>
        <w:jc w:val="both"/>
        <w:textAlignment w:val="baseline"/>
        <w:rPr>
          <w:rFonts w:ascii="Times New Roman" w:hAnsi="Times New Roman" w:eastAsia="仿宋_GB2312" w:cs="Times New Roman"/>
          <w:kern w:val="2"/>
          <w:sz w:val="28"/>
          <w:szCs w:val="28"/>
          <w:lang w:val="en-US" w:eastAsia="zh-CN" w:bidi="ar-SA"/>
        </w:rPr>
      </w:pPr>
      <w:r>
        <w:rPr>
          <w:rFonts w:ascii="Times New Roman" w:hAnsi="Times New Roman" w:eastAsia="仿宋_GB2312" w:cs="Times New Roman"/>
          <w:kern w:val="2"/>
          <w:sz w:val="28"/>
          <w:szCs w:val="28"/>
          <w:lang w:val="en-US" w:eastAsia="zh-CN" w:bidi="ar-SA"/>
        </w:rPr>
        <w:t>3.不应列入合理缺项的：（1）施工企业资质范围内的施工作业有管理制度但无作业现场的，应扣除50%的标准分值；（2）既无管理制度又无作业现场的，应全部扣除该项的标准分值；（3）对于具有时间节点要求的项</w:t>
      </w:r>
      <w:r>
        <w:rPr>
          <w:rFonts w:hint="default" w:ascii="Times New Roman" w:hAnsi="Times New Roman" w:eastAsia="仿宋_GB2312" w:cs="Times New Roman"/>
          <w:kern w:val="2"/>
          <w:sz w:val="28"/>
          <w:szCs w:val="28"/>
          <w:lang w:val="en-US" w:eastAsia="zh-CN" w:bidi="ar-SA"/>
        </w:rPr>
        <w:t>目，如“每年”、“年底”等，实际开展</w:t>
      </w:r>
      <w:r>
        <w:rPr>
          <w:rFonts w:ascii="Times New Roman" w:hAnsi="Times New Roman" w:eastAsia="仿宋_GB2312" w:cs="Times New Roman"/>
          <w:kern w:val="2"/>
          <w:sz w:val="28"/>
          <w:szCs w:val="28"/>
          <w:lang w:val="en-US" w:eastAsia="zh-CN" w:bidi="ar-SA"/>
        </w:rPr>
        <w:t>创建活动的时间不足的，应扣除相应的标准分值。</w:t>
      </w:r>
    </w:p>
    <w:p>
      <w:pPr>
        <w:widowControl w:val="0"/>
        <w:spacing w:before="0" w:beforeLines="0" w:line="572" w:lineRule="exact"/>
        <w:ind w:firstLine="640" w:firstLineChars="200"/>
        <w:jc w:val="both"/>
        <w:textAlignment w:val="baseline"/>
        <w:outlineLvl w:val="2"/>
        <w:rPr>
          <w:rFonts w:ascii="Times New Roman" w:hAnsi="Times New Roman" w:eastAsia="黑体" w:cs="Times New Roman"/>
          <w:b w:val="0"/>
          <w:bCs/>
          <w:color w:val="auto"/>
          <w:kern w:val="44"/>
          <w:sz w:val="32"/>
          <w:szCs w:val="32"/>
          <w:lang w:val="en-US" w:eastAsia="zh-CN" w:bidi="ar-SA"/>
        </w:rPr>
      </w:pPr>
      <w:r>
        <w:rPr>
          <w:rFonts w:ascii="Times New Roman" w:hAnsi="Times New Roman" w:eastAsia="黑体" w:cs="Times New Roman"/>
          <w:b w:val="0"/>
          <w:bCs/>
          <w:color w:val="auto"/>
          <w:kern w:val="44"/>
          <w:sz w:val="32"/>
          <w:szCs w:val="32"/>
          <w:lang w:val="en-US" w:eastAsia="zh-CN" w:bidi="ar-SA"/>
        </w:rPr>
        <w:t>六、发现的主要问题、整改计划和措施、整改情况</w:t>
      </w:r>
    </w:p>
    <w:p>
      <w:pPr>
        <w:widowControl/>
        <w:adjustRightInd/>
        <w:spacing w:beforeLines="0" w:after="0" w:afterLines="0" w:line="572" w:lineRule="exact"/>
        <w:ind w:firstLine="640"/>
        <w:jc w:val="left"/>
        <w:textAlignment w:val="auto"/>
        <w:rPr>
          <w:rFonts w:ascii="Times New Roman" w:hAnsi="Times New Roman" w:eastAsia="仿宋_GB2312" w:cs="Times New Roman"/>
          <w:b/>
          <w:kern w:val="2"/>
          <w:sz w:val="28"/>
          <w:szCs w:val="28"/>
          <w:lang w:val="en-US" w:eastAsia="zh-CN" w:bidi="ar-SA"/>
        </w:rPr>
      </w:pPr>
      <w:r>
        <w:rPr>
          <w:rFonts w:ascii="Times New Roman" w:hAnsi="Times New Roman" w:eastAsia="仿宋_GB2312" w:cs="Times New Roman"/>
          <w:kern w:val="2"/>
          <w:sz w:val="32"/>
          <w:szCs w:val="32"/>
          <w:lang w:val="en-US" w:eastAsia="zh-CN" w:bidi="ar-SA"/>
        </w:rPr>
        <w:t>主要说明自评或监督检查过程中发现的问题、整改措施和整改完成情况。</w:t>
      </w:r>
    </w:p>
    <w:p>
      <w:pPr>
        <w:widowControl/>
        <w:adjustRightInd/>
        <w:spacing w:beforeLines="0" w:after="0" w:afterLines="0" w:afterAutospacing="0" w:line="572" w:lineRule="exact"/>
        <w:ind w:firstLine="0"/>
        <w:jc w:val="center"/>
        <w:textAlignment w:val="auto"/>
        <w:rPr>
          <w:rFonts w:ascii="Times New Roman" w:hAnsi="Times New Roman" w:eastAsia="仿宋_GB2312" w:cs="Times New Roman"/>
          <w:b/>
          <w:kern w:val="2"/>
          <w:sz w:val="28"/>
          <w:szCs w:val="28"/>
          <w:lang w:val="en-US" w:eastAsia="zh-CN" w:bidi="ar-SA"/>
        </w:rPr>
      </w:pPr>
      <w:r>
        <w:rPr>
          <w:rFonts w:ascii="Times New Roman" w:hAnsi="Times New Roman" w:eastAsia="仿宋_GB2312" w:cs="Times New Roman"/>
          <w:b/>
          <w:kern w:val="2"/>
          <w:sz w:val="28"/>
          <w:szCs w:val="28"/>
          <w:lang w:val="en-US" w:eastAsia="zh-CN" w:bidi="ar-SA"/>
        </w:rPr>
        <w:t>表7  发现的主要问题、整改措施及分项评分明细表</w:t>
      </w:r>
    </w:p>
    <w:tbl>
      <w:tblPr>
        <w:tblStyle w:val="3"/>
        <w:tblpPr w:leftFromText="180" w:rightFromText="180" w:vertAnchor="text" w:tblpXSpec="center" w:tblpY="1"/>
        <w:tblOverlap w:val="never"/>
        <w:tblW w:w="903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7"/>
        <w:gridCol w:w="687"/>
        <w:gridCol w:w="1401"/>
        <w:gridCol w:w="1163"/>
        <w:gridCol w:w="1162"/>
        <w:gridCol w:w="925"/>
        <w:gridCol w:w="1162"/>
        <w:gridCol w:w="925"/>
        <w:gridCol w:w="92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48" w:hRule="atLeast"/>
        </w:trPr>
        <w:tc>
          <w:tcPr>
            <w:tcW w:w="687" w:type="dxa"/>
            <w:tcBorders>
              <w:top w:val="single" w:color="auto" w:sz="4" w:space="0"/>
              <w:left w:val="single" w:color="auto" w:sz="4" w:space="0"/>
              <w:bottom w:val="single" w:color="auto" w:sz="6" w:space="0"/>
              <w:right w:val="single" w:color="auto" w:sz="6" w:space="0"/>
            </w:tcBorders>
            <w:vAlign w:val="center"/>
          </w:tcPr>
          <w:p>
            <w:pPr>
              <w:widowControl w:val="0"/>
              <w:adjustRightInd w:val="0"/>
              <w:snapToGrid w:val="0"/>
              <w:spacing w:before="0" w:beforeLines="0" w:after="0" w:afterLines="0" w:line="472" w:lineRule="exact"/>
              <w:jc w:val="center"/>
              <w:textAlignment w:val="baseline"/>
              <w:rPr>
                <w:rFonts w:ascii="Times New Roman" w:hAnsi="Times New Roman" w:eastAsia="黑体" w:cs="Times New Roman"/>
                <w:b/>
                <w:kern w:val="2"/>
                <w:sz w:val="21"/>
                <w:szCs w:val="21"/>
                <w:lang w:val="en-US" w:eastAsia="zh-CN" w:bidi="ar-SA"/>
              </w:rPr>
            </w:pPr>
            <w:r>
              <w:rPr>
                <w:rFonts w:ascii="Times New Roman" w:hAnsi="Times New Roman" w:eastAsia="黑体" w:cs="Times New Roman"/>
                <w:b/>
                <w:kern w:val="2"/>
                <w:sz w:val="21"/>
                <w:szCs w:val="21"/>
                <w:lang w:val="en-US" w:eastAsia="zh-CN" w:bidi="ar-SA"/>
              </w:rPr>
              <w:t>序号</w:t>
            </w:r>
          </w:p>
        </w:tc>
        <w:tc>
          <w:tcPr>
            <w:tcW w:w="687" w:type="dxa"/>
            <w:tcBorders>
              <w:top w:val="single" w:color="auto" w:sz="4" w:space="0"/>
              <w:left w:val="single" w:color="auto" w:sz="6" w:space="0"/>
              <w:bottom w:val="single" w:color="auto" w:sz="6" w:space="0"/>
              <w:right w:val="single" w:color="auto" w:sz="6" w:space="0"/>
            </w:tcBorders>
            <w:vAlign w:val="center"/>
          </w:tcPr>
          <w:p>
            <w:pPr>
              <w:widowControl w:val="0"/>
              <w:adjustRightInd w:val="0"/>
              <w:snapToGrid w:val="0"/>
              <w:spacing w:before="0" w:beforeLines="0" w:after="0" w:afterLines="0" w:line="472" w:lineRule="exact"/>
              <w:jc w:val="center"/>
              <w:textAlignment w:val="baseline"/>
              <w:rPr>
                <w:rFonts w:ascii="Times New Roman" w:hAnsi="Times New Roman" w:eastAsia="黑体" w:cs="Times New Roman"/>
                <w:b/>
                <w:kern w:val="2"/>
                <w:sz w:val="21"/>
                <w:szCs w:val="21"/>
                <w:lang w:val="en-US" w:eastAsia="zh-CN" w:bidi="ar-SA"/>
              </w:rPr>
            </w:pPr>
            <w:r>
              <w:rPr>
                <w:rFonts w:ascii="Times New Roman" w:hAnsi="Times New Roman" w:eastAsia="黑体" w:cs="Times New Roman"/>
                <w:b/>
                <w:kern w:val="2"/>
                <w:sz w:val="21"/>
                <w:szCs w:val="21"/>
                <w:lang w:val="en-US" w:eastAsia="zh-CN" w:bidi="ar-SA"/>
              </w:rPr>
              <w:t>项目</w:t>
            </w:r>
          </w:p>
          <w:p>
            <w:pPr>
              <w:widowControl w:val="0"/>
              <w:adjustRightInd w:val="0"/>
              <w:snapToGrid w:val="0"/>
              <w:spacing w:before="0" w:beforeLines="0" w:after="0" w:afterLines="0" w:line="472" w:lineRule="exact"/>
              <w:jc w:val="center"/>
              <w:textAlignment w:val="baseline"/>
              <w:rPr>
                <w:rFonts w:ascii="Times New Roman" w:hAnsi="Times New Roman" w:eastAsia="黑体" w:cs="Times New Roman"/>
                <w:b/>
                <w:kern w:val="2"/>
                <w:sz w:val="21"/>
                <w:szCs w:val="21"/>
                <w:lang w:val="en-US" w:eastAsia="zh-CN" w:bidi="ar-SA"/>
              </w:rPr>
            </w:pPr>
            <w:r>
              <w:rPr>
                <w:rFonts w:ascii="Times New Roman" w:hAnsi="Times New Roman" w:eastAsia="黑体" w:cs="Times New Roman"/>
                <w:b/>
                <w:kern w:val="2"/>
                <w:sz w:val="21"/>
                <w:szCs w:val="21"/>
                <w:lang w:val="en-US" w:eastAsia="zh-CN" w:bidi="ar-SA"/>
              </w:rPr>
              <w:t>序号</w:t>
            </w:r>
          </w:p>
        </w:tc>
        <w:tc>
          <w:tcPr>
            <w:tcW w:w="1401" w:type="dxa"/>
            <w:tcBorders>
              <w:top w:val="single" w:color="auto" w:sz="4" w:space="0"/>
              <w:left w:val="single" w:color="auto" w:sz="6" w:space="0"/>
              <w:bottom w:val="single" w:color="auto" w:sz="6" w:space="0"/>
              <w:right w:val="single" w:color="auto" w:sz="6" w:space="0"/>
            </w:tcBorders>
            <w:vAlign w:val="center"/>
          </w:tcPr>
          <w:p>
            <w:pPr>
              <w:widowControl w:val="0"/>
              <w:adjustRightInd w:val="0"/>
              <w:snapToGrid w:val="0"/>
              <w:spacing w:before="0" w:beforeLines="0" w:after="0" w:afterLines="0" w:line="472" w:lineRule="exact"/>
              <w:jc w:val="center"/>
              <w:textAlignment w:val="baseline"/>
              <w:rPr>
                <w:rFonts w:ascii="Times New Roman" w:hAnsi="Times New Roman" w:eastAsia="黑体" w:cs="Times New Roman"/>
                <w:b/>
                <w:kern w:val="2"/>
                <w:sz w:val="21"/>
                <w:szCs w:val="21"/>
                <w:lang w:val="en-US" w:eastAsia="zh-CN" w:bidi="ar-SA"/>
              </w:rPr>
            </w:pPr>
            <w:r>
              <w:rPr>
                <w:rFonts w:ascii="Times New Roman" w:hAnsi="Times New Roman" w:eastAsia="黑体" w:cs="Times New Roman"/>
                <w:b/>
                <w:kern w:val="2"/>
                <w:sz w:val="21"/>
                <w:szCs w:val="21"/>
                <w:lang w:val="en-US" w:eastAsia="zh-CN" w:bidi="ar-SA"/>
              </w:rPr>
              <w:t>发现的问题</w:t>
            </w:r>
          </w:p>
        </w:tc>
        <w:tc>
          <w:tcPr>
            <w:tcW w:w="1163" w:type="dxa"/>
            <w:tcBorders>
              <w:top w:val="single" w:color="auto" w:sz="4" w:space="0"/>
              <w:left w:val="single" w:color="auto" w:sz="6" w:space="0"/>
              <w:bottom w:val="single" w:color="auto" w:sz="6" w:space="0"/>
              <w:right w:val="single" w:color="auto" w:sz="6" w:space="0"/>
            </w:tcBorders>
            <w:vAlign w:val="center"/>
          </w:tcPr>
          <w:p>
            <w:pPr>
              <w:widowControl w:val="0"/>
              <w:adjustRightInd w:val="0"/>
              <w:snapToGrid w:val="0"/>
              <w:spacing w:before="0" w:beforeLines="0" w:after="0" w:afterLines="0" w:line="472" w:lineRule="exact"/>
              <w:jc w:val="center"/>
              <w:textAlignment w:val="baseline"/>
              <w:rPr>
                <w:rFonts w:ascii="Times New Roman" w:hAnsi="Times New Roman" w:eastAsia="黑体" w:cs="Times New Roman"/>
                <w:b/>
                <w:kern w:val="2"/>
                <w:sz w:val="21"/>
                <w:szCs w:val="21"/>
                <w:lang w:val="en-US" w:eastAsia="zh-CN" w:bidi="ar-SA"/>
              </w:rPr>
            </w:pPr>
            <w:r>
              <w:rPr>
                <w:rFonts w:ascii="Times New Roman" w:hAnsi="Times New Roman" w:eastAsia="黑体" w:cs="Times New Roman"/>
                <w:b/>
                <w:kern w:val="2"/>
                <w:sz w:val="21"/>
                <w:szCs w:val="21"/>
                <w:lang w:val="en-US" w:eastAsia="zh-CN" w:bidi="ar-SA"/>
              </w:rPr>
              <w:t>整改措施</w:t>
            </w:r>
          </w:p>
          <w:p>
            <w:pPr>
              <w:widowControl w:val="0"/>
              <w:adjustRightInd w:val="0"/>
              <w:snapToGrid w:val="0"/>
              <w:spacing w:before="0" w:beforeLines="0" w:after="0" w:afterLines="0" w:line="472" w:lineRule="exact"/>
              <w:jc w:val="center"/>
              <w:textAlignment w:val="baseline"/>
              <w:rPr>
                <w:rFonts w:ascii="Times New Roman" w:hAnsi="Times New Roman" w:eastAsia="黑体" w:cs="Times New Roman"/>
                <w:b/>
                <w:kern w:val="2"/>
                <w:sz w:val="21"/>
                <w:szCs w:val="21"/>
                <w:lang w:val="en-US" w:eastAsia="zh-CN" w:bidi="ar-SA"/>
              </w:rPr>
            </w:pPr>
            <w:r>
              <w:rPr>
                <w:rFonts w:ascii="Times New Roman" w:hAnsi="Times New Roman" w:eastAsia="黑体" w:cs="Times New Roman"/>
                <w:b/>
                <w:kern w:val="2"/>
                <w:sz w:val="21"/>
                <w:szCs w:val="21"/>
                <w:lang w:val="en-US" w:eastAsia="zh-CN" w:bidi="ar-SA"/>
              </w:rPr>
              <w:t>及计划</w:t>
            </w:r>
          </w:p>
        </w:tc>
        <w:tc>
          <w:tcPr>
            <w:tcW w:w="1162" w:type="dxa"/>
            <w:tcBorders>
              <w:top w:val="single" w:color="auto" w:sz="4" w:space="0"/>
              <w:left w:val="single" w:color="auto" w:sz="6" w:space="0"/>
              <w:bottom w:val="single" w:color="auto" w:sz="6" w:space="0"/>
              <w:right w:val="single" w:color="auto" w:sz="6" w:space="0"/>
            </w:tcBorders>
            <w:vAlign w:val="center"/>
          </w:tcPr>
          <w:p>
            <w:pPr>
              <w:widowControl w:val="0"/>
              <w:adjustRightInd w:val="0"/>
              <w:snapToGrid w:val="0"/>
              <w:spacing w:before="0" w:beforeLines="0" w:after="0" w:afterLines="0" w:line="472" w:lineRule="exact"/>
              <w:jc w:val="center"/>
              <w:textAlignment w:val="baseline"/>
              <w:rPr>
                <w:rFonts w:ascii="Times New Roman" w:hAnsi="Times New Roman" w:eastAsia="黑体" w:cs="Times New Roman"/>
                <w:b/>
                <w:kern w:val="2"/>
                <w:sz w:val="21"/>
                <w:szCs w:val="21"/>
                <w:lang w:val="en-US" w:eastAsia="zh-CN" w:bidi="ar-SA"/>
              </w:rPr>
            </w:pPr>
            <w:r>
              <w:rPr>
                <w:rFonts w:ascii="Times New Roman" w:hAnsi="Times New Roman" w:eastAsia="黑体" w:cs="Times New Roman"/>
                <w:b/>
                <w:kern w:val="2"/>
                <w:sz w:val="21"/>
                <w:szCs w:val="21"/>
                <w:lang w:val="en-US" w:eastAsia="zh-CN" w:bidi="ar-SA"/>
              </w:rPr>
              <w:t>责任部门</w:t>
            </w:r>
          </w:p>
        </w:tc>
        <w:tc>
          <w:tcPr>
            <w:tcW w:w="925" w:type="dxa"/>
            <w:tcBorders>
              <w:top w:val="single" w:color="auto" w:sz="4" w:space="0"/>
              <w:left w:val="single" w:color="auto" w:sz="6" w:space="0"/>
              <w:bottom w:val="single" w:color="auto" w:sz="6" w:space="0"/>
              <w:right w:val="single" w:color="auto" w:sz="6" w:space="0"/>
            </w:tcBorders>
            <w:vAlign w:val="center"/>
          </w:tcPr>
          <w:p>
            <w:pPr>
              <w:widowControl w:val="0"/>
              <w:adjustRightInd w:val="0"/>
              <w:snapToGrid w:val="0"/>
              <w:spacing w:before="0" w:beforeLines="0" w:after="0" w:afterLines="0" w:line="472" w:lineRule="exact"/>
              <w:jc w:val="center"/>
              <w:textAlignment w:val="baseline"/>
              <w:rPr>
                <w:rFonts w:ascii="Times New Roman" w:hAnsi="Times New Roman" w:eastAsia="黑体" w:cs="Times New Roman"/>
                <w:b/>
                <w:kern w:val="2"/>
                <w:sz w:val="21"/>
                <w:szCs w:val="21"/>
                <w:lang w:val="en-US" w:eastAsia="zh-CN" w:bidi="ar-SA"/>
              </w:rPr>
            </w:pPr>
            <w:r>
              <w:rPr>
                <w:rFonts w:ascii="Times New Roman" w:hAnsi="Times New Roman" w:eastAsia="黑体" w:cs="Times New Roman"/>
                <w:b/>
                <w:kern w:val="2"/>
                <w:sz w:val="21"/>
                <w:szCs w:val="21"/>
                <w:lang w:val="en-US" w:eastAsia="zh-CN" w:bidi="ar-SA"/>
              </w:rPr>
              <w:t>责任人</w:t>
            </w:r>
          </w:p>
        </w:tc>
        <w:tc>
          <w:tcPr>
            <w:tcW w:w="1162" w:type="dxa"/>
            <w:tcBorders>
              <w:top w:val="single" w:color="auto" w:sz="4" w:space="0"/>
              <w:left w:val="single" w:color="auto" w:sz="6" w:space="0"/>
              <w:bottom w:val="single" w:color="auto" w:sz="6" w:space="0"/>
              <w:right w:val="single" w:color="auto" w:sz="6" w:space="0"/>
            </w:tcBorders>
            <w:vAlign w:val="center"/>
          </w:tcPr>
          <w:p>
            <w:pPr>
              <w:widowControl w:val="0"/>
              <w:adjustRightInd w:val="0"/>
              <w:snapToGrid w:val="0"/>
              <w:spacing w:before="0" w:beforeLines="0" w:after="0" w:afterLines="0" w:line="472" w:lineRule="exact"/>
              <w:jc w:val="center"/>
              <w:textAlignment w:val="baseline"/>
              <w:rPr>
                <w:rFonts w:ascii="Times New Roman" w:hAnsi="Times New Roman" w:eastAsia="黑体" w:cs="Times New Roman"/>
                <w:b/>
                <w:kern w:val="2"/>
                <w:sz w:val="21"/>
                <w:szCs w:val="21"/>
                <w:lang w:val="en-US" w:eastAsia="zh-CN" w:bidi="ar-SA"/>
              </w:rPr>
            </w:pPr>
            <w:r>
              <w:rPr>
                <w:rFonts w:ascii="Times New Roman" w:hAnsi="Times New Roman" w:eastAsia="黑体" w:cs="Times New Roman"/>
                <w:b/>
                <w:kern w:val="2"/>
                <w:sz w:val="21"/>
                <w:szCs w:val="21"/>
                <w:lang w:val="en-US" w:eastAsia="zh-CN" w:bidi="ar-SA"/>
              </w:rPr>
              <w:t>完成时间</w:t>
            </w:r>
          </w:p>
        </w:tc>
        <w:tc>
          <w:tcPr>
            <w:tcW w:w="925" w:type="dxa"/>
            <w:tcBorders>
              <w:top w:val="single" w:color="auto" w:sz="4" w:space="0"/>
              <w:left w:val="single" w:color="auto" w:sz="6" w:space="0"/>
              <w:bottom w:val="single" w:color="auto" w:sz="6" w:space="0"/>
              <w:right w:val="single" w:color="auto" w:sz="6" w:space="0"/>
            </w:tcBorders>
            <w:vAlign w:val="center"/>
          </w:tcPr>
          <w:p>
            <w:pPr>
              <w:widowControl w:val="0"/>
              <w:adjustRightInd w:val="0"/>
              <w:snapToGrid w:val="0"/>
              <w:spacing w:before="0" w:beforeLines="0" w:after="0" w:afterLines="0" w:line="472" w:lineRule="exact"/>
              <w:jc w:val="center"/>
              <w:textAlignment w:val="baseline"/>
              <w:rPr>
                <w:rFonts w:ascii="Times New Roman" w:hAnsi="Times New Roman" w:eastAsia="黑体" w:cs="Times New Roman"/>
                <w:b/>
                <w:kern w:val="2"/>
                <w:sz w:val="21"/>
                <w:szCs w:val="21"/>
                <w:lang w:val="en-US" w:eastAsia="zh-CN" w:bidi="ar-SA"/>
              </w:rPr>
            </w:pPr>
            <w:r>
              <w:rPr>
                <w:rFonts w:ascii="Times New Roman" w:hAnsi="Times New Roman" w:eastAsia="黑体" w:cs="Times New Roman"/>
                <w:b/>
                <w:kern w:val="2"/>
                <w:sz w:val="21"/>
                <w:szCs w:val="21"/>
                <w:lang w:val="en-US" w:eastAsia="zh-CN" w:bidi="ar-SA"/>
              </w:rPr>
              <w:t>整改情</w:t>
            </w:r>
          </w:p>
          <w:p>
            <w:pPr>
              <w:widowControl w:val="0"/>
              <w:adjustRightInd w:val="0"/>
              <w:snapToGrid w:val="0"/>
              <w:spacing w:before="0" w:beforeLines="0" w:after="0" w:afterLines="0" w:line="472" w:lineRule="exact"/>
              <w:jc w:val="center"/>
              <w:textAlignment w:val="baseline"/>
              <w:rPr>
                <w:rFonts w:ascii="Times New Roman" w:hAnsi="Times New Roman" w:eastAsia="黑体" w:cs="Times New Roman"/>
                <w:b/>
                <w:kern w:val="2"/>
                <w:sz w:val="21"/>
                <w:szCs w:val="21"/>
                <w:lang w:val="en-US" w:eastAsia="zh-CN" w:bidi="ar-SA"/>
              </w:rPr>
            </w:pPr>
            <w:r>
              <w:rPr>
                <w:rFonts w:ascii="Times New Roman" w:hAnsi="Times New Roman" w:eastAsia="黑体" w:cs="Times New Roman"/>
                <w:b/>
                <w:kern w:val="2"/>
                <w:sz w:val="21"/>
                <w:szCs w:val="21"/>
                <w:lang w:val="en-US" w:eastAsia="zh-CN" w:bidi="ar-SA"/>
              </w:rPr>
              <w:t>况验收</w:t>
            </w:r>
          </w:p>
        </w:tc>
        <w:tc>
          <w:tcPr>
            <w:tcW w:w="924" w:type="dxa"/>
            <w:tcBorders>
              <w:top w:val="single" w:color="auto" w:sz="4" w:space="0"/>
              <w:left w:val="single" w:color="auto" w:sz="6" w:space="0"/>
              <w:bottom w:val="single" w:color="auto" w:sz="6" w:space="0"/>
              <w:right w:val="single" w:color="auto" w:sz="4" w:space="0"/>
            </w:tcBorders>
            <w:vAlign w:val="center"/>
          </w:tcPr>
          <w:p>
            <w:pPr>
              <w:widowControl w:val="0"/>
              <w:adjustRightInd w:val="0"/>
              <w:snapToGrid w:val="0"/>
              <w:spacing w:before="0" w:beforeLines="0" w:after="0" w:afterLines="0" w:line="472" w:lineRule="exact"/>
              <w:jc w:val="center"/>
              <w:textAlignment w:val="baseline"/>
              <w:rPr>
                <w:rFonts w:ascii="Times New Roman" w:hAnsi="Times New Roman" w:eastAsia="黑体" w:cs="Times New Roman"/>
                <w:b/>
                <w:kern w:val="2"/>
                <w:sz w:val="21"/>
                <w:szCs w:val="21"/>
                <w:lang w:val="en-US" w:eastAsia="zh-CN" w:bidi="ar-SA"/>
              </w:rPr>
            </w:pPr>
            <w:r>
              <w:rPr>
                <w:rFonts w:ascii="Times New Roman" w:hAnsi="Times New Roman" w:eastAsia="黑体" w:cs="Times New Roman"/>
                <w:b/>
                <w:kern w:val="2"/>
                <w:sz w:val="21"/>
                <w:szCs w:val="21"/>
                <w:lang w:val="en-US" w:eastAsia="zh-CN" w:bidi="ar-SA"/>
              </w:rPr>
              <w:t>督办人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7" w:hRule="atLeast"/>
        </w:trPr>
        <w:tc>
          <w:tcPr>
            <w:tcW w:w="687" w:type="dxa"/>
            <w:tcBorders>
              <w:top w:val="single" w:color="auto" w:sz="6" w:space="0"/>
              <w:left w:val="single" w:color="auto" w:sz="4" w:space="0"/>
              <w:bottom w:val="single" w:color="auto" w:sz="6" w:space="0"/>
              <w:right w:val="single" w:color="auto" w:sz="6" w:space="0"/>
            </w:tcBorders>
            <w:vAlign w:val="center"/>
          </w:tcPr>
          <w:p>
            <w:pPr>
              <w:widowControl w:val="0"/>
              <w:adjustRightInd w:val="0"/>
              <w:snapToGrid w:val="0"/>
              <w:spacing w:before="78" w:beforeLines="25" w:after="78" w:afterLines="25" w:line="472" w:lineRule="exact"/>
              <w:jc w:val="center"/>
              <w:textAlignment w:val="baseline"/>
              <w:rPr>
                <w:rFonts w:ascii="Times New Roman" w:hAnsi="Times New Roman" w:eastAsia="华文细黑" w:cs="Times New Roman"/>
                <w:kern w:val="2"/>
                <w:sz w:val="21"/>
                <w:szCs w:val="21"/>
                <w:lang w:val="en-US" w:eastAsia="zh-CN" w:bidi="ar-SA"/>
              </w:rPr>
            </w:pPr>
          </w:p>
        </w:tc>
        <w:tc>
          <w:tcPr>
            <w:tcW w:w="687"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78" w:beforeLines="25" w:after="78" w:afterLines="25" w:line="472" w:lineRule="exact"/>
              <w:jc w:val="center"/>
              <w:textAlignment w:val="baseline"/>
              <w:rPr>
                <w:rFonts w:ascii="Times New Roman" w:hAnsi="Times New Roman" w:eastAsia="华文细黑" w:cs="Times New Roman"/>
                <w:kern w:val="2"/>
                <w:sz w:val="21"/>
                <w:szCs w:val="21"/>
                <w:lang w:val="en-US" w:eastAsia="zh-CN" w:bidi="ar-SA"/>
              </w:rPr>
            </w:pPr>
          </w:p>
        </w:tc>
        <w:tc>
          <w:tcPr>
            <w:tcW w:w="1401"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78" w:beforeLines="25" w:after="78" w:afterLines="25" w:line="472" w:lineRule="exact"/>
              <w:jc w:val="center"/>
              <w:textAlignment w:val="baseline"/>
              <w:rPr>
                <w:rFonts w:ascii="Times New Roman" w:hAnsi="Times New Roman" w:eastAsia="华文细黑" w:cs="Times New Roman"/>
                <w:kern w:val="2"/>
                <w:sz w:val="21"/>
                <w:szCs w:val="21"/>
                <w:lang w:val="en-US" w:eastAsia="zh-CN" w:bidi="ar-SA"/>
              </w:rPr>
            </w:pPr>
          </w:p>
        </w:tc>
        <w:tc>
          <w:tcPr>
            <w:tcW w:w="1163"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78" w:beforeLines="25" w:after="78" w:afterLines="25" w:line="472" w:lineRule="exact"/>
              <w:jc w:val="center"/>
              <w:textAlignment w:val="baseline"/>
              <w:rPr>
                <w:rFonts w:ascii="Times New Roman" w:hAnsi="Times New Roman" w:eastAsia="华文细黑" w:cs="Times New Roman"/>
                <w:kern w:val="2"/>
                <w:sz w:val="21"/>
                <w:szCs w:val="21"/>
                <w:lang w:val="en-US" w:eastAsia="zh-CN" w:bidi="ar-SA"/>
              </w:rPr>
            </w:pPr>
          </w:p>
        </w:tc>
        <w:tc>
          <w:tcPr>
            <w:tcW w:w="1162"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78" w:beforeLines="25" w:after="78" w:afterLines="25" w:line="472" w:lineRule="exact"/>
              <w:jc w:val="center"/>
              <w:textAlignment w:val="baseline"/>
              <w:rPr>
                <w:rFonts w:ascii="Times New Roman" w:hAnsi="Times New Roman" w:eastAsia="华文细黑" w:cs="Times New Roman"/>
                <w:kern w:val="2"/>
                <w:sz w:val="21"/>
                <w:szCs w:val="21"/>
                <w:lang w:val="en-US" w:eastAsia="zh-CN" w:bidi="ar-SA"/>
              </w:rPr>
            </w:pPr>
          </w:p>
        </w:tc>
        <w:tc>
          <w:tcPr>
            <w:tcW w:w="925"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78" w:beforeLines="25" w:after="78" w:afterLines="25" w:line="472" w:lineRule="exact"/>
              <w:jc w:val="center"/>
              <w:textAlignment w:val="baseline"/>
              <w:rPr>
                <w:rFonts w:ascii="Times New Roman" w:hAnsi="Times New Roman" w:eastAsia="华文细黑" w:cs="Times New Roman"/>
                <w:kern w:val="2"/>
                <w:sz w:val="21"/>
                <w:szCs w:val="21"/>
                <w:lang w:val="en-US" w:eastAsia="zh-CN" w:bidi="ar-SA"/>
              </w:rPr>
            </w:pPr>
          </w:p>
        </w:tc>
        <w:tc>
          <w:tcPr>
            <w:tcW w:w="1162"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78" w:beforeLines="25" w:after="78" w:afterLines="25" w:line="472" w:lineRule="exact"/>
              <w:jc w:val="center"/>
              <w:textAlignment w:val="baseline"/>
              <w:rPr>
                <w:rFonts w:ascii="Times New Roman" w:hAnsi="Times New Roman" w:eastAsia="华文细黑" w:cs="Times New Roman"/>
                <w:kern w:val="2"/>
                <w:sz w:val="21"/>
                <w:szCs w:val="21"/>
                <w:lang w:val="en-US" w:eastAsia="zh-CN" w:bidi="ar-SA"/>
              </w:rPr>
            </w:pPr>
          </w:p>
        </w:tc>
        <w:tc>
          <w:tcPr>
            <w:tcW w:w="925"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78" w:beforeLines="25" w:after="78" w:afterLines="25" w:line="472" w:lineRule="exact"/>
              <w:jc w:val="center"/>
              <w:textAlignment w:val="baseline"/>
              <w:rPr>
                <w:rFonts w:ascii="Times New Roman" w:hAnsi="Times New Roman" w:eastAsia="华文细黑" w:cs="Times New Roman"/>
                <w:kern w:val="2"/>
                <w:sz w:val="21"/>
                <w:szCs w:val="21"/>
                <w:lang w:val="en-US" w:eastAsia="zh-CN" w:bidi="ar-SA"/>
              </w:rPr>
            </w:pPr>
          </w:p>
        </w:tc>
        <w:tc>
          <w:tcPr>
            <w:tcW w:w="924" w:type="dxa"/>
            <w:tcBorders>
              <w:top w:val="single" w:color="auto" w:sz="6" w:space="0"/>
              <w:left w:val="single" w:color="auto" w:sz="6" w:space="0"/>
              <w:bottom w:val="single" w:color="auto" w:sz="6" w:space="0"/>
              <w:right w:val="single" w:color="auto" w:sz="4" w:space="0"/>
            </w:tcBorders>
            <w:vAlign w:val="center"/>
          </w:tcPr>
          <w:p>
            <w:pPr>
              <w:widowControl w:val="0"/>
              <w:adjustRightInd w:val="0"/>
              <w:snapToGrid w:val="0"/>
              <w:spacing w:before="78" w:beforeLines="25" w:after="78" w:afterLines="25" w:line="472" w:lineRule="exact"/>
              <w:jc w:val="center"/>
              <w:textAlignment w:val="baseline"/>
              <w:rPr>
                <w:rFonts w:ascii="Times New Roman" w:hAnsi="Times New Roman" w:eastAsia="华文细黑"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3" w:hRule="atLeast"/>
        </w:trPr>
        <w:tc>
          <w:tcPr>
            <w:tcW w:w="687" w:type="dxa"/>
            <w:tcBorders>
              <w:top w:val="single" w:color="auto" w:sz="6" w:space="0"/>
              <w:left w:val="single" w:color="auto" w:sz="4" w:space="0"/>
              <w:bottom w:val="single" w:color="auto" w:sz="4" w:space="0"/>
              <w:right w:val="single" w:color="auto" w:sz="6" w:space="0"/>
            </w:tcBorders>
            <w:vAlign w:val="center"/>
          </w:tcPr>
          <w:p>
            <w:pPr>
              <w:widowControl w:val="0"/>
              <w:adjustRightInd w:val="0"/>
              <w:snapToGrid w:val="0"/>
              <w:spacing w:before="78" w:beforeLines="25" w:after="78" w:afterLines="25" w:line="472" w:lineRule="exact"/>
              <w:jc w:val="center"/>
              <w:textAlignment w:val="baseline"/>
              <w:rPr>
                <w:rFonts w:ascii="Times New Roman" w:hAnsi="Times New Roman" w:eastAsia="华文细黑" w:cs="Times New Roman"/>
                <w:kern w:val="2"/>
                <w:sz w:val="21"/>
                <w:szCs w:val="21"/>
                <w:lang w:val="en-US" w:eastAsia="zh-CN" w:bidi="ar-SA"/>
              </w:rPr>
            </w:pPr>
          </w:p>
        </w:tc>
        <w:tc>
          <w:tcPr>
            <w:tcW w:w="687" w:type="dxa"/>
            <w:tcBorders>
              <w:top w:val="single" w:color="auto" w:sz="6" w:space="0"/>
              <w:left w:val="single" w:color="auto" w:sz="6" w:space="0"/>
              <w:bottom w:val="single" w:color="auto" w:sz="4" w:space="0"/>
              <w:right w:val="single" w:color="auto" w:sz="6" w:space="0"/>
            </w:tcBorders>
            <w:vAlign w:val="center"/>
          </w:tcPr>
          <w:p>
            <w:pPr>
              <w:widowControl w:val="0"/>
              <w:adjustRightInd w:val="0"/>
              <w:snapToGrid w:val="0"/>
              <w:spacing w:before="78" w:beforeLines="25" w:after="78" w:afterLines="25" w:line="472" w:lineRule="exact"/>
              <w:jc w:val="center"/>
              <w:textAlignment w:val="baseline"/>
              <w:rPr>
                <w:rFonts w:ascii="Times New Roman" w:hAnsi="Times New Roman" w:eastAsia="华文细黑" w:cs="Times New Roman"/>
                <w:kern w:val="2"/>
                <w:sz w:val="21"/>
                <w:szCs w:val="21"/>
                <w:lang w:val="en-US" w:eastAsia="zh-CN" w:bidi="ar-SA"/>
              </w:rPr>
            </w:pPr>
          </w:p>
        </w:tc>
        <w:tc>
          <w:tcPr>
            <w:tcW w:w="1401" w:type="dxa"/>
            <w:tcBorders>
              <w:top w:val="single" w:color="auto" w:sz="6" w:space="0"/>
              <w:left w:val="single" w:color="auto" w:sz="6" w:space="0"/>
              <w:bottom w:val="single" w:color="auto" w:sz="4" w:space="0"/>
              <w:right w:val="single" w:color="auto" w:sz="6" w:space="0"/>
            </w:tcBorders>
            <w:vAlign w:val="center"/>
          </w:tcPr>
          <w:p>
            <w:pPr>
              <w:widowControl w:val="0"/>
              <w:adjustRightInd w:val="0"/>
              <w:snapToGrid w:val="0"/>
              <w:spacing w:before="78" w:beforeLines="25" w:after="78" w:afterLines="25" w:line="472" w:lineRule="exact"/>
              <w:jc w:val="center"/>
              <w:textAlignment w:val="baseline"/>
              <w:rPr>
                <w:rFonts w:ascii="Times New Roman" w:hAnsi="Times New Roman" w:eastAsia="华文细黑" w:cs="Times New Roman"/>
                <w:kern w:val="2"/>
                <w:sz w:val="21"/>
                <w:szCs w:val="21"/>
                <w:lang w:val="en-US" w:eastAsia="zh-CN" w:bidi="ar-SA"/>
              </w:rPr>
            </w:pPr>
          </w:p>
        </w:tc>
        <w:tc>
          <w:tcPr>
            <w:tcW w:w="1163" w:type="dxa"/>
            <w:tcBorders>
              <w:top w:val="single" w:color="auto" w:sz="6" w:space="0"/>
              <w:left w:val="single" w:color="auto" w:sz="6" w:space="0"/>
              <w:bottom w:val="single" w:color="auto" w:sz="4" w:space="0"/>
              <w:right w:val="single" w:color="auto" w:sz="6" w:space="0"/>
            </w:tcBorders>
            <w:vAlign w:val="center"/>
          </w:tcPr>
          <w:p>
            <w:pPr>
              <w:widowControl w:val="0"/>
              <w:adjustRightInd w:val="0"/>
              <w:snapToGrid w:val="0"/>
              <w:spacing w:before="78" w:beforeLines="25" w:after="78" w:afterLines="25" w:line="472" w:lineRule="exact"/>
              <w:jc w:val="center"/>
              <w:textAlignment w:val="baseline"/>
              <w:rPr>
                <w:rFonts w:ascii="Times New Roman" w:hAnsi="Times New Roman" w:eastAsia="华文细黑" w:cs="Times New Roman"/>
                <w:kern w:val="2"/>
                <w:sz w:val="21"/>
                <w:szCs w:val="21"/>
                <w:lang w:val="en-US" w:eastAsia="zh-CN" w:bidi="ar-SA"/>
              </w:rPr>
            </w:pPr>
          </w:p>
        </w:tc>
        <w:tc>
          <w:tcPr>
            <w:tcW w:w="1162" w:type="dxa"/>
            <w:tcBorders>
              <w:top w:val="single" w:color="auto" w:sz="6" w:space="0"/>
              <w:left w:val="single" w:color="auto" w:sz="6" w:space="0"/>
              <w:bottom w:val="single" w:color="auto" w:sz="4" w:space="0"/>
              <w:right w:val="single" w:color="auto" w:sz="6" w:space="0"/>
            </w:tcBorders>
            <w:vAlign w:val="center"/>
          </w:tcPr>
          <w:p>
            <w:pPr>
              <w:widowControl w:val="0"/>
              <w:adjustRightInd w:val="0"/>
              <w:snapToGrid w:val="0"/>
              <w:spacing w:before="78" w:beforeLines="25" w:after="78" w:afterLines="25" w:line="472" w:lineRule="exact"/>
              <w:jc w:val="center"/>
              <w:textAlignment w:val="baseline"/>
              <w:rPr>
                <w:rFonts w:ascii="Times New Roman" w:hAnsi="Times New Roman" w:eastAsia="华文细黑" w:cs="Times New Roman"/>
                <w:kern w:val="2"/>
                <w:sz w:val="21"/>
                <w:szCs w:val="21"/>
                <w:lang w:val="en-US" w:eastAsia="zh-CN" w:bidi="ar-SA"/>
              </w:rPr>
            </w:pPr>
          </w:p>
        </w:tc>
        <w:tc>
          <w:tcPr>
            <w:tcW w:w="925" w:type="dxa"/>
            <w:tcBorders>
              <w:top w:val="single" w:color="auto" w:sz="6" w:space="0"/>
              <w:left w:val="single" w:color="auto" w:sz="6" w:space="0"/>
              <w:bottom w:val="single" w:color="auto" w:sz="4" w:space="0"/>
              <w:right w:val="single" w:color="auto" w:sz="6" w:space="0"/>
            </w:tcBorders>
            <w:vAlign w:val="center"/>
          </w:tcPr>
          <w:p>
            <w:pPr>
              <w:widowControl w:val="0"/>
              <w:adjustRightInd w:val="0"/>
              <w:snapToGrid w:val="0"/>
              <w:spacing w:before="78" w:beforeLines="25" w:after="78" w:afterLines="25" w:line="472" w:lineRule="exact"/>
              <w:jc w:val="center"/>
              <w:textAlignment w:val="baseline"/>
              <w:rPr>
                <w:rFonts w:ascii="Times New Roman" w:hAnsi="Times New Roman" w:eastAsia="华文细黑" w:cs="Times New Roman"/>
                <w:kern w:val="2"/>
                <w:sz w:val="21"/>
                <w:szCs w:val="21"/>
                <w:lang w:val="en-US" w:eastAsia="zh-CN" w:bidi="ar-SA"/>
              </w:rPr>
            </w:pPr>
          </w:p>
        </w:tc>
        <w:tc>
          <w:tcPr>
            <w:tcW w:w="1162" w:type="dxa"/>
            <w:tcBorders>
              <w:top w:val="single" w:color="auto" w:sz="6" w:space="0"/>
              <w:left w:val="single" w:color="auto" w:sz="6" w:space="0"/>
              <w:bottom w:val="single" w:color="auto" w:sz="4" w:space="0"/>
              <w:right w:val="single" w:color="auto" w:sz="6" w:space="0"/>
            </w:tcBorders>
            <w:vAlign w:val="center"/>
          </w:tcPr>
          <w:p>
            <w:pPr>
              <w:widowControl w:val="0"/>
              <w:adjustRightInd w:val="0"/>
              <w:snapToGrid w:val="0"/>
              <w:spacing w:before="78" w:beforeLines="25" w:after="78" w:afterLines="25" w:line="472" w:lineRule="exact"/>
              <w:jc w:val="center"/>
              <w:textAlignment w:val="baseline"/>
              <w:rPr>
                <w:rFonts w:ascii="Times New Roman" w:hAnsi="Times New Roman" w:eastAsia="华文细黑" w:cs="Times New Roman"/>
                <w:kern w:val="2"/>
                <w:sz w:val="21"/>
                <w:szCs w:val="21"/>
                <w:lang w:val="en-US" w:eastAsia="zh-CN" w:bidi="ar-SA"/>
              </w:rPr>
            </w:pPr>
          </w:p>
        </w:tc>
        <w:tc>
          <w:tcPr>
            <w:tcW w:w="925" w:type="dxa"/>
            <w:tcBorders>
              <w:top w:val="single" w:color="auto" w:sz="6" w:space="0"/>
              <w:left w:val="single" w:color="auto" w:sz="6" w:space="0"/>
              <w:bottom w:val="single" w:color="auto" w:sz="4" w:space="0"/>
              <w:right w:val="single" w:color="auto" w:sz="6" w:space="0"/>
            </w:tcBorders>
            <w:vAlign w:val="center"/>
          </w:tcPr>
          <w:p>
            <w:pPr>
              <w:widowControl w:val="0"/>
              <w:adjustRightInd w:val="0"/>
              <w:snapToGrid w:val="0"/>
              <w:spacing w:before="78" w:beforeLines="25" w:after="78" w:afterLines="25" w:line="472" w:lineRule="exact"/>
              <w:jc w:val="center"/>
              <w:textAlignment w:val="baseline"/>
              <w:rPr>
                <w:rFonts w:ascii="Times New Roman" w:hAnsi="Times New Roman" w:eastAsia="华文细黑" w:cs="Times New Roman"/>
                <w:kern w:val="2"/>
                <w:sz w:val="21"/>
                <w:szCs w:val="21"/>
                <w:lang w:val="en-US" w:eastAsia="zh-CN" w:bidi="ar-SA"/>
              </w:rPr>
            </w:pPr>
          </w:p>
        </w:tc>
        <w:tc>
          <w:tcPr>
            <w:tcW w:w="924" w:type="dxa"/>
            <w:tcBorders>
              <w:top w:val="single" w:color="auto" w:sz="6" w:space="0"/>
              <w:left w:val="single" w:color="auto" w:sz="6" w:space="0"/>
              <w:bottom w:val="single" w:color="auto" w:sz="4" w:space="0"/>
              <w:right w:val="single" w:color="auto" w:sz="4" w:space="0"/>
            </w:tcBorders>
            <w:vAlign w:val="center"/>
          </w:tcPr>
          <w:p>
            <w:pPr>
              <w:widowControl w:val="0"/>
              <w:adjustRightInd w:val="0"/>
              <w:snapToGrid w:val="0"/>
              <w:spacing w:before="78" w:beforeLines="25" w:after="78" w:afterLines="25" w:line="472" w:lineRule="exact"/>
              <w:jc w:val="center"/>
              <w:textAlignment w:val="baseline"/>
              <w:rPr>
                <w:rFonts w:ascii="Times New Roman" w:hAnsi="Times New Roman" w:eastAsia="华文细黑" w:cs="Times New Roman"/>
                <w:kern w:val="2"/>
                <w:sz w:val="21"/>
                <w:szCs w:val="21"/>
                <w:lang w:val="en-US" w:eastAsia="zh-CN" w:bidi="ar-SA"/>
              </w:rPr>
            </w:pPr>
          </w:p>
        </w:tc>
      </w:tr>
    </w:tbl>
    <w:p>
      <w:pPr>
        <w:widowControl w:val="0"/>
        <w:adjustRightInd w:val="0"/>
        <w:snapToGrid w:val="0"/>
        <w:spacing w:line="572" w:lineRule="exact"/>
        <w:ind w:firstLine="640" w:firstLineChars="200"/>
        <w:jc w:val="both"/>
        <w:textAlignment w:val="baseline"/>
        <w:rPr>
          <w:rFonts w:ascii="Times New Roman" w:hAnsi="Times New Roman" w:eastAsia="楷体_GB2312" w:cs="Times New Roman"/>
          <w:kern w:val="2"/>
          <w:sz w:val="32"/>
          <w:szCs w:val="32"/>
          <w:lang w:val="en-US" w:eastAsia="zh-CN" w:bidi="ar-SA"/>
        </w:rPr>
      </w:pPr>
      <w:r>
        <w:rPr>
          <w:rFonts w:ascii="Times New Roman" w:hAnsi="Times New Roman" w:eastAsia="楷体_GB2312" w:cs="Times New Roman"/>
          <w:kern w:val="2"/>
          <w:sz w:val="32"/>
          <w:szCs w:val="32"/>
          <w:lang w:val="en-US" w:eastAsia="zh-CN" w:bidi="ar-SA"/>
        </w:rPr>
        <w:t>（一）整改措施</w:t>
      </w:r>
    </w:p>
    <w:p>
      <w:pPr>
        <w:widowControl w:val="0"/>
        <w:adjustRightInd w:val="0"/>
        <w:snapToGrid w:val="0"/>
        <w:spacing w:beforeLines="0"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针对存在的问题项制定整改措施，整改措施要有依据，切合实际，并具有针对性和可操作性。在编写时，必要时应明确以下内容：</w:t>
      </w:r>
    </w:p>
    <w:p>
      <w:pPr>
        <w:widowControl w:val="0"/>
        <w:adjustRightInd w:val="0"/>
        <w:snapToGrid w:val="0"/>
        <w:spacing w:beforeLines="0" w:line="572" w:lineRule="exact"/>
        <w:ind w:firstLine="640" w:firstLineChars="200"/>
        <w:jc w:val="both"/>
        <w:textAlignment w:val="baseline"/>
        <w:rPr>
          <w:rFonts w:ascii="Times New Roman" w:hAnsi="Times New Roman" w:eastAsia="仿宋_GB2312" w:cs="Times New Roman"/>
          <w:color w:val="000000"/>
          <w:kern w:val="2"/>
          <w:sz w:val="32"/>
          <w:szCs w:val="32"/>
          <w:lang w:val="en-US" w:eastAsia="zh-CN" w:bidi="ar-SA"/>
        </w:rPr>
      </w:pPr>
      <w:r>
        <w:rPr>
          <w:rFonts w:ascii="Times New Roman" w:hAnsi="Times New Roman" w:eastAsia="仿宋_GB2312" w:cs="Times New Roman"/>
          <w:color w:val="000000"/>
          <w:kern w:val="2"/>
          <w:sz w:val="32"/>
          <w:szCs w:val="32"/>
          <w:lang w:val="en-US" w:eastAsia="zh-CN" w:bidi="ar-SA"/>
        </w:rPr>
        <w:t>1. 需要编制、补充和完善有关制度、文件等。</w:t>
      </w:r>
    </w:p>
    <w:p>
      <w:pPr>
        <w:widowControl w:val="0"/>
        <w:adjustRightInd w:val="0"/>
        <w:snapToGrid w:val="0"/>
        <w:spacing w:beforeLines="0" w:line="572" w:lineRule="exact"/>
        <w:ind w:firstLine="640" w:firstLineChars="200"/>
        <w:jc w:val="both"/>
        <w:textAlignment w:val="baseline"/>
        <w:rPr>
          <w:rFonts w:ascii="Times New Roman" w:hAnsi="Times New Roman" w:eastAsia="仿宋_GB2312" w:cs="Times New Roman"/>
          <w:color w:val="000000"/>
          <w:kern w:val="2"/>
          <w:sz w:val="32"/>
          <w:szCs w:val="32"/>
          <w:lang w:val="en-US" w:eastAsia="zh-CN" w:bidi="ar-SA"/>
        </w:rPr>
      </w:pPr>
      <w:r>
        <w:rPr>
          <w:rFonts w:ascii="Times New Roman" w:hAnsi="Times New Roman" w:eastAsia="仿宋_GB2312" w:cs="Times New Roman"/>
          <w:color w:val="000000"/>
          <w:kern w:val="2"/>
          <w:sz w:val="32"/>
          <w:szCs w:val="32"/>
          <w:lang w:val="en-US" w:eastAsia="zh-CN" w:bidi="ar-SA"/>
        </w:rPr>
        <w:t>2. 明确隐患综合治理的组织措施计划和技术措施计划及防止隐患进一步扩大的有效防范措施。</w:t>
      </w:r>
    </w:p>
    <w:p>
      <w:pPr>
        <w:widowControl w:val="0"/>
        <w:adjustRightInd w:val="0"/>
        <w:snapToGrid w:val="0"/>
        <w:spacing w:beforeLines="0" w:line="572" w:lineRule="exact"/>
        <w:ind w:firstLine="640" w:firstLineChars="200"/>
        <w:jc w:val="both"/>
        <w:textAlignment w:val="baseline"/>
        <w:rPr>
          <w:rFonts w:ascii="Times New Roman" w:hAnsi="Times New Roman" w:eastAsia="仿宋_GB2312" w:cs="Times New Roman"/>
          <w:color w:val="000000"/>
          <w:kern w:val="2"/>
          <w:sz w:val="32"/>
          <w:szCs w:val="32"/>
          <w:lang w:val="en-US" w:eastAsia="zh-CN" w:bidi="ar-SA"/>
        </w:rPr>
      </w:pPr>
      <w:r>
        <w:rPr>
          <w:rFonts w:ascii="Times New Roman" w:hAnsi="Times New Roman" w:eastAsia="仿宋_GB2312" w:cs="Times New Roman"/>
          <w:color w:val="000000"/>
          <w:kern w:val="2"/>
          <w:sz w:val="32"/>
          <w:szCs w:val="32"/>
          <w:lang w:val="en-US" w:eastAsia="zh-CN" w:bidi="ar-SA"/>
        </w:rPr>
        <w:t>3. 重大隐患的整改措施计划应及时上报有关主管部门，并在整改完毕具备安全条件后重新进行自评。</w:t>
      </w:r>
    </w:p>
    <w:p>
      <w:pPr>
        <w:widowControl w:val="0"/>
        <w:adjustRightInd w:val="0"/>
        <w:snapToGrid w:val="0"/>
        <w:spacing w:beforeLines="0"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color w:val="000000"/>
          <w:kern w:val="2"/>
          <w:sz w:val="32"/>
          <w:szCs w:val="32"/>
          <w:lang w:val="en-US" w:eastAsia="zh-CN" w:bidi="ar-SA"/>
        </w:rPr>
        <w:t>4. 提出可持续改进安全</w:t>
      </w:r>
      <w:r>
        <w:rPr>
          <w:rFonts w:ascii="Times New Roman" w:hAnsi="Times New Roman" w:eastAsia="仿宋_GB2312" w:cs="Times New Roman"/>
          <w:kern w:val="2"/>
          <w:sz w:val="32"/>
          <w:szCs w:val="32"/>
          <w:lang w:val="en-US" w:eastAsia="zh-CN" w:bidi="ar-SA"/>
        </w:rPr>
        <w:t>生产管理的建议和方法。</w:t>
      </w:r>
    </w:p>
    <w:p>
      <w:pPr>
        <w:widowControl w:val="0"/>
        <w:adjustRightInd w:val="0"/>
        <w:snapToGrid w:val="0"/>
        <w:spacing w:beforeLines="0" w:line="572" w:lineRule="exact"/>
        <w:ind w:firstLine="640" w:firstLineChars="200"/>
        <w:jc w:val="both"/>
        <w:textAlignment w:val="baseline"/>
        <w:rPr>
          <w:rFonts w:ascii="Times New Roman" w:hAnsi="Times New Roman" w:eastAsia="楷体_GB2312" w:cs="Times New Roman"/>
          <w:kern w:val="2"/>
          <w:sz w:val="32"/>
          <w:szCs w:val="32"/>
          <w:lang w:val="en-US" w:eastAsia="zh-CN" w:bidi="ar-SA"/>
        </w:rPr>
      </w:pPr>
      <w:r>
        <w:rPr>
          <w:rFonts w:ascii="Times New Roman" w:hAnsi="Times New Roman" w:eastAsia="楷体_GB2312" w:cs="Times New Roman"/>
          <w:kern w:val="2"/>
          <w:sz w:val="32"/>
          <w:szCs w:val="32"/>
          <w:lang w:val="en-US" w:eastAsia="zh-CN" w:bidi="ar-SA"/>
        </w:rPr>
        <w:t>（二）整改情况验收</w:t>
      </w:r>
    </w:p>
    <w:p>
      <w:pPr>
        <w:widowControl w:val="0"/>
        <w:adjustRightInd w:val="0"/>
        <w:snapToGrid w:val="0"/>
        <w:spacing w:beforeLines="0"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对发现的问题整改情况进行验收，查证问题是否消除。</w:t>
      </w:r>
    </w:p>
    <w:p>
      <w:pPr>
        <w:widowControl w:val="0"/>
        <w:spacing w:before="0" w:beforeLines="0" w:line="572" w:lineRule="exact"/>
        <w:ind w:firstLine="640" w:firstLineChars="200"/>
        <w:jc w:val="both"/>
        <w:textAlignment w:val="baseline"/>
        <w:outlineLvl w:val="2"/>
        <w:rPr>
          <w:rFonts w:ascii="Times New Roman" w:hAnsi="Times New Roman" w:eastAsia="黑体" w:cs="Times New Roman"/>
          <w:b w:val="0"/>
          <w:bCs/>
          <w:color w:val="auto"/>
          <w:kern w:val="44"/>
          <w:sz w:val="32"/>
          <w:szCs w:val="32"/>
          <w:lang w:val="en-US" w:eastAsia="zh-CN" w:bidi="ar-SA"/>
        </w:rPr>
      </w:pPr>
      <w:r>
        <w:rPr>
          <w:rFonts w:ascii="Times New Roman" w:hAnsi="Times New Roman" w:eastAsia="黑体" w:cs="Times New Roman"/>
          <w:b w:val="0"/>
          <w:bCs/>
          <w:color w:val="auto"/>
          <w:kern w:val="44"/>
          <w:sz w:val="32"/>
          <w:szCs w:val="32"/>
          <w:lang w:val="en-US" w:eastAsia="zh-CN" w:bidi="ar-SA"/>
        </w:rPr>
        <w:t>七、自主评定结果</w:t>
      </w:r>
    </w:p>
    <w:p>
      <w:pPr>
        <w:widowControl w:val="0"/>
        <w:adjustRightInd w:val="0"/>
        <w:snapToGrid w:val="0"/>
        <w:spacing w:beforeLines="0" w:line="572" w:lineRule="exact"/>
        <w:ind w:firstLine="640" w:firstLineChars="200"/>
        <w:jc w:val="both"/>
        <w:textAlignment w:val="baseline"/>
        <w:rPr>
          <w:rFonts w:ascii="Times New Roman" w:hAnsi="Times New Roman" w:eastAsia="仿宋_GB2312" w:cs="Times New Roman"/>
          <w:color w:val="000000"/>
          <w:kern w:val="2"/>
          <w:sz w:val="32"/>
          <w:szCs w:val="32"/>
          <w:lang w:val="en-US" w:eastAsia="zh-CN" w:bidi="ar-SA"/>
        </w:rPr>
      </w:pPr>
      <w:r>
        <w:rPr>
          <w:rFonts w:ascii="Times New Roman" w:hAnsi="Times New Roman" w:eastAsia="仿宋_GB2312" w:cs="Times New Roman"/>
          <w:color w:val="000000"/>
          <w:kern w:val="2"/>
          <w:sz w:val="32"/>
          <w:szCs w:val="32"/>
          <w:lang w:val="en-US" w:eastAsia="zh-CN" w:bidi="ar-SA"/>
        </w:rPr>
        <w:t>主要写明自评结果、申请标准化的等级。</w:t>
      </w:r>
    </w:p>
    <w:p>
      <w:pPr>
        <w:widowControl w:val="0"/>
        <w:adjustRightInd w:val="0"/>
        <w:snapToGrid w:val="0"/>
        <w:spacing w:beforeLines="0" w:line="572" w:lineRule="exact"/>
        <w:ind w:firstLine="640" w:firstLineChars="200"/>
        <w:jc w:val="both"/>
        <w:textAlignment w:val="baseline"/>
        <w:rPr>
          <w:rFonts w:ascii="Times New Roman" w:hAnsi="Times New Roman" w:eastAsia="仿宋_GB2312" w:cs="Times New Roman"/>
          <w:color w:val="000000"/>
          <w:kern w:val="2"/>
          <w:sz w:val="32"/>
          <w:szCs w:val="32"/>
          <w:lang w:val="en-US" w:eastAsia="zh-CN" w:bidi="ar-SA"/>
        </w:rPr>
      </w:pPr>
      <w:r>
        <w:rPr>
          <w:rFonts w:ascii="Times New Roman" w:hAnsi="Times New Roman" w:eastAsia="仿宋_GB2312" w:cs="Times New Roman"/>
          <w:color w:val="000000"/>
          <w:kern w:val="2"/>
          <w:sz w:val="32"/>
          <w:szCs w:val="32"/>
          <w:lang w:val="en-US" w:eastAsia="zh-CN" w:bidi="ar-SA"/>
        </w:rPr>
        <w:t>1. 列出各一级项目得分情况，如表8所示。</w:t>
      </w:r>
    </w:p>
    <w:p>
      <w:pPr>
        <w:spacing w:line="572" w:lineRule="exact"/>
        <w:ind w:firstLine="640" w:firstLineChars="200"/>
        <w:rPr>
          <w:rFonts w:ascii="Times New Roman" w:hAnsi="Times New Roman" w:eastAsia="仿宋_GB2312" w:cs="Times New Roman"/>
          <w:sz w:val="32"/>
        </w:rPr>
        <w:sectPr>
          <w:pgSz w:w="11906" w:h="16838"/>
          <w:pgMar w:top="2098" w:right="1474" w:bottom="1984" w:left="1588" w:header="851" w:footer="992" w:gutter="0"/>
          <w:pgNumType w:fmt="numberInDash"/>
          <w:cols w:space="720" w:num="1"/>
          <w:rtlGutter w:val="0"/>
          <w:docGrid w:type="lines" w:linePitch="312" w:charSpace="0"/>
        </w:sectPr>
      </w:pPr>
      <w:r>
        <w:rPr>
          <w:rFonts w:ascii="Times New Roman" w:hAnsi="Times New Roman" w:eastAsia="仿宋_GB2312" w:cs="Times New Roman"/>
          <w:color w:val="000000"/>
          <w:kern w:val="2"/>
          <w:sz w:val="32"/>
          <w:szCs w:val="32"/>
          <w:lang w:val="en-US" w:eastAsia="zh-CN" w:bidi="ar-SA"/>
        </w:rPr>
        <w:t>2. 写明申请安全生产</w:t>
      </w:r>
      <w:r>
        <w:rPr>
          <w:rFonts w:ascii="Times New Roman" w:hAnsi="Times New Roman" w:eastAsia="仿宋_GB2312" w:cs="Times New Roman"/>
          <w:kern w:val="2"/>
          <w:sz w:val="32"/>
          <w:szCs w:val="32"/>
          <w:lang w:val="en-US" w:eastAsia="zh-CN" w:bidi="ar-SA"/>
        </w:rPr>
        <w:t>标准化的等级。</w:t>
      </w:r>
      <w:bookmarkStart w:id="3" w:name="_Toc411371073"/>
    </w:p>
    <w:p>
      <w:pPr>
        <w:widowControl w:val="0"/>
        <w:tabs>
          <w:tab w:val="center" w:pos="4410"/>
          <w:tab w:val="right" w:pos="8820"/>
        </w:tabs>
        <w:adjustRightInd w:val="0"/>
        <w:spacing w:beforeLines="0" w:after="156" w:afterLines="50" w:line="572" w:lineRule="exact"/>
        <w:jc w:val="center"/>
        <w:textAlignment w:val="baseline"/>
        <w:rPr>
          <w:rFonts w:ascii="Times New Roman" w:hAnsi="Times New Roman" w:eastAsia="仿宋_GB2312" w:cs="Times New Roman"/>
          <w:b/>
          <w:kern w:val="2"/>
          <w:sz w:val="28"/>
          <w:szCs w:val="28"/>
          <w:lang w:val="en-US" w:eastAsia="zh-CN" w:bidi="ar-SA"/>
        </w:rPr>
      </w:pPr>
      <w:r>
        <w:rPr>
          <w:rFonts w:ascii="Times New Roman" w:hAnsi="Times New Roman" w:eastAsia="仿宋_GB2312" w:cs="Times New Roman"/>
          <w:b/>
          <w:kern w:val="2"/>
          <w:sz w:val="28"/>
          <w:szCs w:val="28"/>
          <w:lang w:val="en-US" w:eastAsia="zh-CN" w:bidi="ar-SA"/>
        </w:rPr>
        <w:t>表8  单位自评得分总体情况表（8个一级项目）</w:t>
      </w:r>
      <w:bookmarkEnd w:id="3"/>
    </w:p>
    <w:tbl>
      <w:tblPr>
        <w:tblStyle w:val="3"/>
        <w:tblW w:w="9204" w:type="dxa"/>
        <w:jc w:val="center"/>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545"/>
        <w:gridCol w:w="1909"/>
        <w:gridCol w:w="855"/>
        <w:gridCol w:w="1270"/>
        <w:gridCol w:w="755"/>
        <w:gridCol w:w="608"/>
        <w:gridCol w:w="837"/>
        <w:gridCol w:w="1720"/>
        <w:gridCol w:w="705"/>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941" w:hRule="atLeast"/>
          <w:tblHeader/>
          <w:jc w:val="center"/>
        </w:trPr>
        <w:tc>
          <w:tcPr>
            <w:tcW w:w="545" w:type="dxa"/>
            <w:vAlign w:val="center"/>
          </w:tcPr>
          <w:p>
            <w:pPr>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1909" w:type="dxa"/>
            <w:vAlign w:val="center"/>
          </w:tcPr>
          <w:p>
            <w:pPr>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项目内容</w:t>
            </w:r>
          </w:p>
        </w:tc>
        <w:tc>
          <w:tcPr>
            <w:tcW w:w="855" w:type="dxa"/>
            <w:vAlign w:val="center"/>
          </w:tcPr>
          <w:p>
            <w:pPr>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标准</w:t>
            </w:r>
          </w:p>
          <w:p>
            <w:pPr>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分值</w:t>
            </w:r>
          </w:p>
        </w:tc>
        <w:tc>
          <w:tcPr>
            <w:tcW w:w="1270" w:type="dxa"/>
            <w:vAlign w:val="center"/>
          </w:tcPr>
          <w:p>
            <w:pPr>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合理缺项</w:t>
            </w:r>
          </w:p>
          <w:p>
            <w:pPr>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分值</w:t>
            </w:r>
          </w:p>
        </w:tc>
        <w:tc>
          <w:tcPr>
            <w:tcW w:w="755" w:type="dxa"/>
            <w:vAlign w:val="center"/>
          </w:tcPr>
          <w:p>
            <w:pPr>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应得分</w:t>
            </w:r>
          </w:p>
        </w:tc>
        <w:tc>
          <w:tcPr>
            <w:tcW w:w="608" w:type="dxa"/>
            <w:vAlign w:val="center"/>
          </w:tcPr>
          <w:p>
            <w:pPr>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扣分</w:t>
            </w:r>
          </w:p>
        </w:tc>
        <w:tc>
          <w:tcPr>
            <w:tcW w:w="837" w:type="dxa"/>
            <w:vAlign w:val="center"/>
          </w:tcPr>
          <w:p>
            <w:pPr>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实际</w:t>
            </w:r>
          </w:p>
          <w:p>
            <w:pPr>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得分</w:t>
            </w:r>
          </w:p>
        </w:tc>
        <w:tc>
          <w:tcPr>
            <w:tcW w:w="1720" w:type="dxa"/>
            <w:vAlign w:val="center"/>
          </w:tcPr>
          <w:p>
            <w:pPr>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得分率（%）（保留1位小数）</w:t>
            </w:r>
          </w:p>
        </w:tc>
        <w:tc>
          <w:tcPr>
            <w:tcW w:w="705" w:type="dxa"/>
            <w:vAlign w:val="center"/>
          </w:tcPr>
          <w:p>
            <w:pPr>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424" w:hRule="atLeast"/>
          <w:jc w:val="center"/>
        </w:trPr>
        <w:tc>
          <w:tcPr>
            <w:tcW w:w="545" w:type="dxa"/>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909" w:type="dxa"/>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目标职责</w:t>
            </w:r>
          </w:p>
        </w:tc>
        <w:tc>
          <w:tcPr>
            <w:tcW w:w="855" w:type="dxa"/>
            <w:vAlign w:val="center"/>
          </w:tcPr>
          <w:p>
            <w:pPr>
              <w:spacing w:line="240" w:lineRule="auto"/>
              <w:jc w:val="center"/>
              <w:rPr>
                <w:rFonts w:hint="default" w:ascii="Times New Roman" w:hAnsi="Times New Roman" w:eastAsia="仿宋_GB2312" w:cs="Times New Roman"/>
                <w:b/>
                <w:sz w:val="24"/>
                <w:szCs w:val="24"/>
              </w:rPr>
            </w:pPr>
          </w:p>
        </w:tc>
        <w:tc>
          <w:tcPr>
            <w:tcW w:w="1270" w:type="dxa"/>
            <w:vAlign w:val="center"/>
          </w:tcPr>
          <w:p>
            <w:pPr>
              <w:spacing w:line="240" w:lineRule="auto"/>
              <w:jc w:val="center"/>
              <w:rPr>
                <w:rFonts w:hint="default" w:ascii="Times New Roman" w:hAnsi="Times New Roman" w:eastAsia="仿宋_GB2312" w:cs="Times New Roman"/>
                <w:b/>
                <w:sz w:val="24"/>
                <w:szCs w:val="24"/>
              </w:rPr>
            </w:pPr>
          </w:p>
        </w:tc>
        <w:tc>
          <w:tcPr>
            <w:tcW w:w="755" w:type="dxa"/>
            <w:vAlign w:val="center"/>
          </w:tcPr>
          <w:p>
            <w:pPr>
              <w:spacing w:line="240" w:lineRule="auto"/>
              <w:jc w:val="center"/>
              <w:rPr>
                <w:rFonts w:hint="default" w:ascii="Times New Roman" w:hAnsi="Times New Roman" w:eastAsia="仿宋_GB2312" w:cs="Times New Roman"/>
                <w:b/>
                <w:sz w:val="24"/>
                <w:szCs w:val="24"/>
              </w:rPr>
            </w:pPr>
          </w:p>
        </w:tc>
        <w:tc>
          <w:tcPr>
            <w:tcW w:w="608" w:type="dxa"/>
            <w:vAlign w:val="center"/>
          </w:tcPr>
          <w:p>
            <w:pPr>
              <w:spacing w:line="240" w:lineRule="auto"/>
              <w:jc w:val="center"/>
              <w:rPr>
                <w:rFonts w:hint="default" w:ascii="Times New Roman" w:hAnsi="Times New Roman" w:eastAsia="仿宋_GB2312" w:cs="Times New Roman"/>
                <w:b/>
                <w:sz w:val="24"/>
                <w:szCs w:val="24"/>
              </w:rPr>
            </w:pPr>
          </w:p>
        </w:tc>
        <w:tc>
          <w:tcPr>
            <w:tcW w:w="837" w:type="dxa"/>
            <w:vAlign w:val="center"/>
          </w:tcPr>
          <w:p>
            <w:pPr>
              <w:spacing w:line="240" w:lineRule="auto"/>
              <w:jc w:val="center"/>
              <w:rPr>
                <w:rFonts w:hint="default" w:ascii="Times New Roman" w:hAnsi="Times New Roman" w:eastAsia="仿宋_GB2312" w:cs="Times New Roman"/>
                <w:b/>
                <w:sz w:val="24"/>
                <w:szCs w:val="24"/>
              </w:rPr>
            </w:pPr>
          </w:p>
        </w:tc>
        <w:tc>
          <w:tcPr>
            <w:tcW w:w="1720" w:type="dxa"/>
            <w:vAlign w:val="center"/>
          </w:tcPr>
          <w:p>
            <w:pPr>
              <w:spacing w:line="240" w:lineRule="auto"/>
              <w:jc w:val="center"/>
              <w:rPr>
                <w:rFonts w:hint="default" w:ascii="Times New Roman" w:hAnsi="Times New Roman" w:eastAsia="仿宋_GB2312" w:cs="Times New Roman"/>
                <w:b/>
                <w:sz w:val="24"/>
                <w:szCs w:val="24"/>
              </w:rPr>
            </w:pPr>
          </w:p>
        </w:tc>
        <w:tc>
          <w:tcPr>
            <w:tcW w:w="705" w:type="dxa"/>
            <w:vAlign w:val="center"/>
          </w:tcPr>
          <w:p>
            <w:pPr>
              <w:spacing w:line="240" w:lineRule="auto"/>
              <w:jc w:val="center"/>
              <w:rPr>
                <w:rFonts w:hint="default"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424" w:hRule="atLeast"/>
          <w:jc w:val="center"/>
        </w:trPr>
        <w:tc>
          <w:tcPr>
            <w:tcW w:w="545" w:type="dxa"/>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1909" w:type="dxa"/>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制度化管理</w:t>
            </w:r>
          </w:p>
        </w:tc>
        <w:tc>
          <w:tcPr>
            <w:tcW w:w="855" w:type="dxa"/>
            <w:vAlign w:val="center"/>
          </w:tcPr>
          <w:p>
            <w:pPr>
              <w:spacing w:line="240" w:lineRule="auto"/>
              <w:jc w:val="center"/>
              <w:rPr>
                <w:rFonts w:hint="default" w:ascii="Times New Roman" w:hAnsi="Times New Roman" w:eastAsia="仿宋_GB2312" w:cs="Times New Roman"/>
                <w:b/>
                <w:sz w:val="24"/>
                <w:szCs w:val="24"/>
              </w:rPr>
            </w:pPr>
          </w:p>
        </w:tc>
        <w:tc>
          <w:tcPr>
            <w:tcW w:w="1270" w:type="dxa"/>
            <w:vAlign w:val="center"/>
          </w:tcPr>
          <w:p>
            <w:pPr>
              <w:spacing w:line="240" w:lineRule="auto"/>
              <w:jc w:val="center"/>
              <w:rPr>
                <w:rFonts w:hint="default" w:ascii="Times New Roman" w:hAnsi="Times New Roman" w:eastAsia="仿宋_GB2312" w:cs="Times New Roman"/>
                <w:b/>
                <w:sz w:val="24"/>
                <w:szCs w:val="24"/>
              </w:rPr>
            </w:pPr>
          </w:p>
        </w:tc>
        <w:tc>
          <w:tcPr>
            <w:tcW w:w="755" w:type="dxa"/>
            <w:vAlign w:val="center"/>
          </w:tcPr>
          <w:p>
            <w:pPr>
              <w:spacing w:line="240" w:lineRule="auto"/>
              <w:jc w:val="center"/>
              <w:rPr>
                <w:rFonts w:hint="default" w:ascii="Times New Roman" w:hAnsi="Times New Roman" w:eastAsia="仿宋_GB2312" w:cs="Times New Roman"/>
                <w:b/>
                <w:sz w:val="24"/>
                <w:szCs w:val="24"/>
              </w:rPr>
            </w:pPr>
          </w:p>
        </w:tc>
        <w:tc>
          <w:tcPr>
            <w:tcW w:w="608" w:type="dxa"/>
            <w:vAlign w:val="center"/>
          </w:tcPr>
          <w:p>
            <w:pPr>
              <w:spacing w:line="240" w:lineRule="auto"/>
              <w:jc w:val="center"/>
              <w:rPr>
                <w:rFonts w:hint="default" w:ascii="Times New Roman" w:hAnsi="Times New Roman" w:eastAsia="仿宋_GB2312" w:cs="Times New Roman"/>
                <w:b/>
                <w:sz w:val="24"/>
                <w:szCs w:val="24"/>
              </w:rPr>
            </w:pPr>
          </w:p>
        </w:tc>
        <w:tc>
          <w:tcPr>
            <w:tcW w:w="837" w:type="dxa"/>
            <w:vAlign w:val="center"/>
          </w:tcPr>
          <w:p>
            <w:pPr>
              <w:spacing w:line="240" w:lineRule="auto"/>
              <w:jc w:val="center"/>
              <w:rPr>
                <w:rFonts w:hint="default" w:ascii="Times New Roman" w:hAnsi="Times New Roman" w:eastAsia="仿宋_GB2312" w:cs="Times New Roman"/>
                <w:b/>
                <w:sz w:val="24"/>
                <w:szCs w:val="24"/>
              </w:rPr>
            </w:pPr>
          </w:p>
        </w:tc>
        <w:tc>
          <w:tcPr>
            <w:tcW w:w="1720" w:type="dxa"/>
            <w:vAlign w:val="center"/>
          </w:tcPr>
          <w:p>
            <w:pPr>
              <w:spacing w:line="240" w:lineRule="auto"/>
              <w:jc w:val="center"/>
              <w:rPr>
                <w:rFonts w:hint="default" w:ascii="Times New Roman" w:hAnsi="Times New Roman" w:eastAsia="仿宋_GB2312" w:cs="Times New Roman"/>
                <w:b/>
                <w:sz w:val="24"/>
                <w:szCs w:val="24"/>
              </w:rPr>
            </w:pPr>
          </w:p>
        </w:tc>
        <w:tc>
          <w:tcPr>
            <w:tcW w:w="705" w:type="dxa"/>
            <w:vAlign w:val="center"/>
          </w:tcPr>
          <w:p>
            <w:pPr>
              <w:spacing w:line="240" w:lineRule="auto"/>
              <w:jc w:val="center"/>
              <w:rPr>
                <w:rFonts w:hint="default"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424" w:hRule="atLeast"/>
          <w:jc w:val="center"/>
        </w:trPr>
        <w:tc>
          <w:tcPr>
            <w:tcW w:w="545" w:type="dxa"/>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1909" w:type="dxa"/>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教育培训</w:t>
            </w:r>
          </w:p>
        </w:tc>
        <w:tc>
          <w:tcPr>
            <w:tcW w:w="855" w:type="dxa"/>
            <w:vAlign w:val="center"/>
          </w:tcPr>
          <w:p>
            <w:pPr>
              <w:spacing w:line="240" w:lineRule="auto"/>
              <w:jc w:val="center"/>
              <w:rPr>
                <w:rFonts w:hint="default" w:ascii="Times New Roman" w:hAnsi="Times New Roman" w:eastAsia="仿宋_GB2312" w:cs="Times New Roman"/>
                <w:b/>
                <w:sz w:val="24"/>
                <w:szCs w:val="24"/>
              </w:rPr>
            </w:pPr>
          </w:p>
        </w:tc>
        <w:tc>
          <w:tcPr>
            <w:tcW w:w="1270" w:type="dxa"/>
            <w:vAlign w:val="center"/>
          </w:tcPr>
          <w:p>
            <w:pPr>
              <w:spacing w:line="240" w:lineRule="auto"/>
              <w:jc w:val="center"/>
              <w:rPr>
                <w:rFonts w:hint="default" w:ascii="Times New Roman" w:hAnsi="Times New Roman" w:eastAsia="仿宋_GB2312" w:cs="Times New Roman"/>
                <w:b/>
                <w:sz w:val="24"/>
                <w:szCs w:val="24"/>
              </w:rPr>
            </w:pPr>
          </w:p>
        </w:tc>
        <w:tc>
          <w:tcPr>
            <w:tcW w:w="755" w:type="dxa"/>
            <w:vAlign w:val="center"/>
          </w:tcPr>
          <w:p>
            <w:pPr>
              <w:spacing w:line="240" w:lineRule="auto"/>
              <w:jc w:val="center"/>
              <w:rPr>
                <w:rFonts w:hint="default" w:ascii="Times New Roman" w:hAnsi="Times New Roman" w:eastAsia="仿宋_GB2312" w:cs="Times New Roman"/>
                <w:b/>
                <w:sz w:val="24"/>
                <w:szCs w:val="24"/>
              </w:rPr>
            </w:pPr>
          </w:p>
        </w:tc>
        <w:tc>
          <w:tcPr>
            <w:tcW w:w="608" w:type="dxa"/>
            <w:vAlign w:val="center"/>
          </w:tcPr>
          <w:p>
            <w:pPr>
              <w:spacing w:line="240" w:lineRule="auto"/>
              <w:jc w:val="center"/>
              <w:rPr>
                <w:rFonts w:hint="default" w:ascii="Times New Roman" w:hAnsi="Times New Roman" w:eastAsia="仿宋_GB2312" w:cs="Times New Roman"/>
                <w:b/>
                <w:sz w:val="24"/>
                <w:szCs w:val="24"/>
              </w:rPr>
            </w:pPr>
          </w:p>
        </w:tc>
        <w:tc>
          <w:tcPr>
            <w:tcW w:w="837" w:type="dxa"/>
            <w:vAlign w:val="center"/>
          </w:tcPr>
          <w:p>
            <w:pPr>
              <w:spacing w:line="240" w:lineRule="auto"/>
              <w:jc w:val="center"/>
              <w:rPr>
                <w:rFonts w:hint="default" w:ascii="Times New Roman" w:hAnsi="Times New Roman" w:eastAsia="仿宋_GB2312" w:cs="Times New Roman"/>
                <w:b/>
                <w:sz w:val="24"/>
                <w:szCs w:val="24"/>
              </w:rPr>
            </w:pPr>
          </w:p>
        </w:tc>
        <w:tc>
          <w:tcPr>
            <w:tcW w:w="1720" w:type="dxa"/>
            <w:vAlign w:val="center"/>
          </w:tcPr>
          <w:p>
            <w:pPr>
              <w:spacing w:line="240" w:lineRule="auto"/>
              <w:jc w:val="center"/>
              <w:rPr>
                <w:rFonts w:hint="default" w:ascii="Times New Roman" w:hAnsi="Times New Roman" w:eastAsia="仿宋_GB2312" w:cs="Times New Roman"/>
                <w:b/>
                <w:sz w:val="24"/>
                <w:szCs w:val="24"/>
              </w:rPr>
            </w:pPr>
          </w:p>
        </w:tc>
        <w:tc>
          <w:tcPr>
            <w:tcW w:w="705" w:type="dxa"/>
            <w:vAlign w:val="center"/>
          </w:tcPr>
          <w:p>
            <w:pPr>
              <w:spacing w:line="240" w:lineRule="auto"/>
              <w:jc w:val="center"/>
              <w:rPr>
                <w:rFonts w:hint="default"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424" w:hRule="atLeast"/>
          <w:jc w:val="center"/>
        </w:trPr>
        <w:tc>
          <w:tcPr>
            <w:tcW w:w="545" w:type="dxa"/>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1909" w:type="dxa"/>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现场管理</w:t>
            </w:r>
          </w:p>
        </w:tc>
        <w:tc>
          <w:tcPr>
            <w:tcW w:w="855" w:type="dxa"/>
            <w:vAlign w:val="center"/>
          </w:tcPr>
          <w:p>
            <w:pPr>
              <w:spacing w:line="240" w:lineRule="auto"/>
              <w:jc w:val="center"/>
              <w:rPr>
                <w:rFonts w:hint="default" w:ascii="Times New Roman" w:hAnsi="Times New Roman" w:eastAsia="仿宋_GB2312" w:cs="Times New Roman"/>
                <w:b/>
                <w:sz w:val="24"/>
                <w:szCs w:val="24"/>
              </w:rPr>
            </w:pPr>
          </w:p>
        </w:tc>
        <w:tc>
          <w:tcPr>
            <w:tcW w:w="1270" w:type="dxa"/>
            <w:vAlign w:val="center"/>
          </w:tcPr>
          <w:p>
            <w:pPr>
              <w:spacing w:line="240" w:lineRule="auto"/>
              <w:jc w:val="center"/>
              <w:rPr>
                <w:rFonts w:hint="default" w:ascii="Times New Roman" w:hAnsi="Times New Roman" w:eastAsia="仿宋_GB2312" w:cs="Times New Roman"/>
                <w:b/>
                <w:sz w:val="24"/>
                <w:szCs w:val="24"/>
              </w:rPr>
            </w:pPr>
          </w:p>
        </w:tc>
        <w:tc>
          <w:tcPr>
            <w:tcW w:w="755" w:type="dxa"/>
            <w:vAlign w:val="center"/>
          </w:tcPr>
          <w:p>
            <w:pPr>
              <w:spacing w:line="240" w:lineRule="auto"/>
              <w:jc w:val="center"/>
              <w:rPr>
                <w:rFonts w:hint="default" w:ascii="Times New Roman" w:hAnsi="Times New Roman" w:eastAsia="仿宋_GB2312" w:cs="Times New Roman"/>
                <w:b/>
                <w:sz w:val="24"/>
                <w:szCs w:val="24"/>
              </w:rPr>
            </w:pPr>
          </w:p>
        </w:tc>
        <w:tc>
          <w:tcPr>
            <w:tcW w:w="608" w:type="dxa"/>
            <w:vAlign w:val="center"/>
          </w:tcPr>
          <w:p>
            <w:pPr>
              <w:spacing w:line="240" w:lineRule="auto"/>
              <w:jc w:val="center"/>
              <w:rPr>
                <w:rFonts w:hint="default" w:ascii="Times New Roman" w:hAnsi="Times New Roman" w:eastAsia="仿宋_GB2312" w:cs="Times New Roman"/>
                <w:b/>
                <w:sz w:val="24"/>
                <w:szCs w:val="24"/>
              </w:rPr>
            </w:pPr>
          </w:p>
        </w:tc>
        <w:tc>
          <w:tcPr>
            <w:tcW w:w="837" w:type="dxa"/>
            <w:vAlign w:val="center"/>
          </w:tcPr>
          <w:p>
            <w:pPr>
              <w:spacing w:line="240" w:lineRule="auto"/>
              <w:jc w:val="center"/>
              <w:rPr>
                <w:rFonts w:hint="default" w:ascii="Times New Roman" w:hAnsi="Times New Roman" w:eastAsia="仿宋_GB2312" w:cs="Times New Roman"/>
                <w:b/>
                <w:sz w:val="24"/>
                <w:szCs w:val="24"/>
              </w:rPr>
            </w:pPr>
          </w:p>
        </w:tc>
        <w:tc>
          <w:tcPr>
            <w:tcW w:w="1720" w:type="dxa"/>
            <w:vAlign w:val="center"/>
          </w:tcPr>
          <w:p>
            <w:pPr>
              <w:spacing w:line="240" w:lineRule="auto"/>
              <w:jc w:val="center"/>
              <w:rPr>
                <w:rFonts w:hint="default" w:ascii="Times New Roman" w:hAnsi="Times New Roman" w:eastAsia="仿宋_GB2312" w:cs="Times New Roman"/>
                <w:b/>
                <w:sz w:val="24"/>
                <w:szCs w:val="24"/>
              </w:rPr>
            </w:pPr>
          </w:p>
        </w:tc>
        <w:tc>
          <w:tcPr>
            <w:tcW w:w="705" w:type="dxa"/>
            <w:vAlign w:val="center"/>
          </w:tcPr>
          <w:p>
            <w:pPr>
              <w:spacing w:line="240" w:lineRule="auto"/>
              <w:jc w:val="center"/>
              <w:rPr>
                <w:rFonts w:hint="default"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826" w:hRule="atLeast"/>
          <w:jc w:val="center"/>
        </w:trPr>
        <w:tc>
          <w:tcPr>
            <w:tcW w:w="545" w:type="dxa"/>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1909" w:type="dxa"/>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安全风险管控及隐患排查治理</w:t>
            </w:r>
          </w:p>
        </w:tc>
        <w:tc>
          <w:tcPr>
            <w:tcW w:w="855" w:type="dxa"/>
            <w:vAlign w:val="center"/>
          </w:tcPr>
          <w:p>
            <w:pPr>
              <w:spacing w:line="240" w:lineRule="auto"/>
              <w:jc w:val="center"/>
              <w:rPr>
                <w:rFonts w:hint="default" w:ascii="Times New Roman" w:hAnsi="Times New Roman" w:eastAsia="仿宋_GB2312" w:cs="Times New Roman"/>
                <w:b/>
                <w:sz w:val="24"/>
                <w:szCs w:val="24"/>
              </w:rPr>
            </w:pPr>
          </w:p>
        </w:tc>
        <w:tc>
          <w:tcPr>
            <w:tcW w:w="1270" w:type="dxa"/>
            <w:vAlign w:val="center"/>
          </w:tcPr>
          <w:p>
            <w:pPr>
              <w:spacing w:line="240" w:lineRule="auto"/>
              <w:jc w:val="center"/>
              <w:rPr>
                <w:rFonts w:hint="default" w:ascii="Times New Roman" w:hAnsi="Times New Roman" w:eastAsia="仿宋_GB2312" w:cs="Times New Roman"/>
                <w:b/>
                <w:sz w:val="24"/>
                <w:szCs w:val="24"/>
              </w:rPr>
            </w:pPr>
          </w:p>
        </w:tc>
        <w:tc>
          <w:tcPr>
            <w:tcW w:w="755" w:type="dxa"/>
            <w:vAlign w:val="center"/>
          </w:tcPr>
          <w:p>
            <w:pPr>
              <w:spacing w:line="240" w:lineRule="auto"/>
              <w:jc w:val="center"/>
              <w:rPr>
                <w:rFonts w:hint="default" w:ascii="Times New Roman" w:hAnsi="Times New Roman" w:eastAsia="仿宋_GB2312" w:cs="Times New Roman"/>
                <w:b/>
                <w:sz w:val="24"/>
                <w:szCs w:val="24"/>
              </w:rPr>
            </w:pPr>
          </w:p>
        </w:tc>
        <w:tc>
          <w:tcPr>
            <w:tcW w:w="608" w:type="dxa"/>
            <w:vAlign w:val="center"/>
          </w:tcPr>
          <w:p>
            <w:pPr>
              <w:spacing w:line="240" w:lineRule="auto"/>
              <w:jc w:val="center"/>
              <w:rPr>
                <w:rFonts w:hint="default" w:ascii="Times New Roman" w:hAnsi="Times New Roman" w:eastAsia="仿宋_GB2312" w:cs="Times New Roman"/>
                <w:b/>
                <w:sz w:val="24"/>
                <w:szCs w:val="24"/>
              </w:rPr>
            </w:pPr>
          </w:p>
        </w:tc>
        <w:tc>
          <w:tcPr>
            <w:tcW w:w="837" w:type="dxa"/>
            <w:vAlign w:val="center"/>
          </w:tcPr>
          <w:p>
            <w:pPr>
              <w:spacing w:line="240" w:lineRule="auto"/>
              <w:jc w:val="center"/>
              <w:rPr>
                <w:rFonts w:hint="default" w:ascii="Times New Roman" w:hAnsi="Times New Roman" w:eastAsia="仿宋_GB2312" w:cs="Times New Roman"/>
                <w:b/>
                <w:sz w:val="24"/>
                <w:szCs w:val="24"/>
              </w:rPr>
            </w:pPr>
          </w:p>
        </w:tc>
        <w:tc>
          <w:tcPr>
            <w:tcW w:w="1720" w:type="dxa"/>
            <w:vAlign w:val="center"/>
          </w:tcPr>
          <w:p>
            <w:pPr>
              <w:spacing w:line="240" w:lineRule="auto"/>
              <w:jc w:val="center"/>
              <w:rPr>
                <w:rFonts w:hint="default" w:ascii="Times New Roman" w:hAnsi="Times New Roman" w:eastAsia="仿宋_GB2312" w:cs="Times New Roman"/>
                <w:b/>
                <w:sz w:val="24"/>
                <w:szCs w:val="24"/>
              </w:rPr>
            </w:pPr>
          </w:p>
        </w:tc>
        <w:tc>
          <w:tcPr>
            <w:tcW w:w="705" w:type="dxa"/>
            <w:vAlign w:val="center"/>
          </w:tcPr>
          <w:p>
            <w:pPr>
              <w:spacing w:line="240" w:lineRule="auto"/>
              <w:jc w:val="center"/>
              <w:rPr>
                <w:rFonts w:hint="default"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424" w:hRule="atLeast"/>
          <w:jc w:val="center"/>
        </w:trPr>
        <w:tc>
          <w:tcPr>
            <w:tcW w:w="545" w:type="dxa"/>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1909" w:type="dxa"/>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应急管理</w:t>
            </w:r>
          </w:p>
        </w:tc>
        <w:tc>
          <w:tcPr>
            <w:tcW w:w="855" w:type="dxa"/>
            <w:vAlign w:val="center"/>
          </w:tcPr>
          <w:p>
            <w:pPr>
              <w:spacing w:line="240" w:lineRule="auto"/>
              <w:jc w:val="center"/>
              <w:rPr>
                <w:rFonts w:hint="default" w:ascii="Times New Roman" w:hAnsi="Times New Roman" w:eastAsia="仿宋_GB2312" w:cs="Times New Roman"/>
                <w:b/>
                <w:sz w:val="24"/>
                <w:szCs w:val="24"/>
              </w:rPr>
            </w:pPr>
          </w:p>
        </w:tc>
        <w:tc>
          <w:tcPr>
            <w:tcW w:w="1270" w:type="dxa"/>
            <w:vAlign w:val="center"/>
          </w:tcPr>
          <w:p>
            <w:pPr>
              <w:spacing w:line="240" w:lineRule="auto"/>
              <w:jc w:val="center"/>
              <w:rPr>
                <w:rFonts w:hint="default" w:ascii="Times New Roman" w:hAnsi="Times New Roman" w:eastAsia="仿宋_GB2312" w:cs="Times New Roman"/>
                <w:b/>
                <w:sz w:val="24"/>
                <w:szCs w:val="24"/>
              </w:rPr>
            </w:pPr>
          </w:p>
        </w:tc>
        <w:tc>
          <w:tcPr>
            <w:tcW w:w="755" w:type="dxa"/>
            <w:vAlign w:val="center"/>
          </w:tcPr>
          <w:p>
            <w:pPr>
              <w:spacing w:line="240" w:lineRule="auto"/>
              <w:jc w:val="center"/>
              <w:rPr>
                <w:rFonts w:hint="default" w:ascii="Times New Roman" w:hAnsi="Times New Roman" w:eastAsia="仿宋_GB2312" w:cs="Times New Roman"/>
                <w:b/>
                <w:sz w:val="24"/>
                <w:szCs w:val="24"/>
              </w:rPr>
            </w:pPr>
          </w:p>
        </w:tc>
        <w:tc>
          <w:tcPr>
            <w:tcW w:w="608" w:type="dxa"/>
            <w:vAlign w:val="center"/>
          </w:tcPr>
          <w:p>
            <w:pPr>
              <w:spacing w:line="240" w:lineRule="auto"/>
              <w:jc w:val="center"/>
              <w:rPr>
                <w:rFonts w:hint="default" w:ascii="Times New Roman" w:hAnsi="Times New Roman" w:eastAsia="仿宋_GB2312" w:cs="Times New Roman"/>
                <w:b/>
                <w:sz w:val="24"/>
                <w:szCs w:val="24"/>
              </w:rPr>
            </w:pPr>
          </w:p>
        </w:tc>
        <w:tc>
          <w:tcPr>
            <w:tcW w:w="837" w:type="dxa"/>
            <w:vAlign w:val="center"/>
          </w:tcPr>
          <w:p>
            <w:pPr>
              <w:spacing w:line="240" w:lineRule="auto"/>
              <w:jc w:val="center"/>
              <w:rPr>
                <w:rFonts w:hint="default" w:ascii="Times New Roman" w:hAnsi="Times New Roman" w:eastAsia="仿宋_GB2312" w:cs="Times New Roman"/>
                <w:b/>
                <w:sz w:val="24"/>
                <w:szCs w:val="24"/>
              </w:rPr>
            </w:pPr>
          </w:p>
        </w:tc>
        <w:tc>
          <w:tcPr>
            <w:tcW w:w="1720" w:type="dxa"/>
            <w:vAlign w:val="center"/>
          </w:tcPr>
          <w:p>
            <w:pPr>
              <w:spacing w:line="240" w:lineRule="auto"/>
              <w:jc w:val="center"/>
              <w:rPr>
                <w:rFonts w:hint="default" w:ascii="Times New Roman" w:hAnsi="Times New Roman" w:eastAsia="仿宋_GB2312" w:cs="Times New Roman"/>
                <w:b/>
                <w:sz w:val="24"/>
                <w:szCs w:val="24"/>
              </w:rPr>
            </w:pPr>
          </w:p>
        </w:tc>
        <w:tc>
          <w:tcPr>
            <w:tcW w:w="705" w:type="dxa"/>
            <w:vAlign w:val="center"/>
          </w:tcPr>
          <w:p>
            <w:pPr>
              <w:spacing w:line="240" w:lineRule="auto"/>
              <w:jc w:val="center"/>
              <w:rPr>
                <w:rFonts w:hint="default"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424" w:hRule="atLeast"/>
          <w:jc w:val="center"/>
        </w:trPr>
        <w:tc>
          <w:tcPr>
            <w:tcW w:w="545" w:type="dxa"/>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1909" w:type="dxa"/>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事故管理</w:t>
            </w:r>
          </w:p>
        </w:tc>
        <w:tc>
          <w:tcPr>
            <w:tcW w:w="855" w:type="dxa"/>
            <w:vAlign w:val="center"/>
          </w:tcPr>
          <w:p>
            <w:pPr>
              <w:spacing w:line="240" w:lineRule="auto"/>
              <w:jc w:val="center"/>
              <w:rPr>
                <w:rFonts w:hint="default" w:ascii="Times New Roman" w:hAnsi="Times New Roman" w:eastAsia="仿宋_GB2312" w:cs="Times New Roman"/>
                <w:b/>
                <w:sz w:val="24"/>
                <w:szCs w:val="24"/>
              </w:rPr>
            </w:pPr>
          </w:p>
        </w:tc>
        <w:tc>
          <w:tcPr>
            <w:tcW w:w="1270" w:type="dxa"/>
            <w:vAlign w:val="center"/>
          </w:tcPr>
          <w:p>
            <w:pPr>
              <w:spacing w:line="240" w:lineRule="auto"/>
              <w:jc w:val="center"/>
              <w:rPr>
                <w:rFonts w:hint="default" w:ascii="Times New Roman" w:hAnsi="Times New Roman" w:eastAsia="仿宋_GB2312" w:cs="Times New Roman"/>
                <w:b/>
                <w:sz w:val="24"/>
                <w:szCs w:val="24"/>
              </w:rPr>
            </w:pPr>
          </w:p>
        </w:tc>
        <w:tc>
          <w:tcPr>
            <w:tcW w:w="755" w:type="dxa"/>
            <w:vAlign w:val="center"/>
          </w:tcPr>
          <w:p>
            <w:pPr>
              <w:spacing w:line="240" w:lineRule="auto"/>
              <w:jc w:val="center"/>
              <w:rPr>
                <w:rFonts w:hint="default" w:ascii="Times New Roman" w:hAnsi="Times New Roman" w:eastAsia="仿宋_GB2312" w:cs="Times New Roman"/>
                <w:b/>
                <w:sz w:val="24"/>
                <w:szCs w:val="24"/>
              </w:rPr>
            </w:pPr>
          </w:p>
        </w:tc>
        <w:tc>
          <w:tcPr>
            <w:tcW w:w="608" w:type="dxa"/>
            <w:vAlign w:val="center"/>
          </w:tcPr>
          <w:p>
            <w:pPr>
              <w:spacing w:line="240" w:lineRule="auto"/>
              <w:jc w:val="center"/>
              <w:rPr>
                <w:rFonts w:hint="default" w:ascii="Times New Roman" w:hAnsi="Times New Roman" w:eastAsia="仿宋_GB2312" w:cs="Times New Roman"/>
                <w:b/>
                <w:sz w:val="24"/>
                <w:szCs w:val="24"/>
              </w:rPr>
            </w:pPr>
          </w:p>
        </w:tc>
        <w:tc>
          <w:tcPr>
            <w:tcW w:w="837" w:type="dxa"/>
            <w:vAlign w:val="center"/>
          </w:tcPr>
          <w:p>
            <w:pPr>
              <w:spacing w:line="240" w:lineRule="auto"/>
              <w:jc w:val="center"/>
              <w:rPr>
                <w:rFonts w:hint="default" w:ascii="Times New Roman" w:hAnsi="Times New Roman" w:eastAsia="仿宋_GB2312" w:cs="Times New Roman"/>
                <w:b/>
                <w:sz w:val="24"/>
                <w:szCs w:val="24"/>
              </w:rPr>
            </w:pPr>
          </w:p>
        </w:tc>
        <w:tc>
          <w:tcPr>
            <w:tcW w:w="1720" w:type="dxa"/>
            <w:vAlign w:val="center"/>
          </w:tcPr>
          <w:p>
            <w:pPr>
              <w:spacing w:line="240" w:lineRule="auto"/>
              <w:jc w:val="center"/>
              <w:rPr>
                <w:rFonts w:hint="default" w:ascii="Times New Roman" w:hAnsi="Times New Roman" w:eastAsia="仿宋_GB2312" w:cs="Times New Roman"/>
                <w:b/>
                <w:sz w:val="24"/>
                <w:szCs w:val="24"/>
              </w:rPr>
            </w:pPr>
          </w:p>
        </w:tc>
        <w:tc>
          <w:tcPr>
            <w:tcW w:w="705" w:type="dxa"/>
            <w:vAlign w:val="center"/>
          </w:tcPr>
          <w:p>
            <w:pPr>
              <w:spacing w:line="240" w:lineRule="auto"/>
              <w:jc w:val="center"/>
              <w:rPr>
                <w:rFonts w:hint="default"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424" w:hRule="atLeast"/>
          <w:jc w:val="center"/>
        </w:trPr>
        <w:tc>
          <w:tcPr>
            <w:tcW w:w="545" w:type="dxa"/>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1909" w:type="dxa"/>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持续改进</w:t>
            </w:r>
          </w:p>
        </w:tc>
        <w:tc>
          <w:tcPr>
            <w:tcW w:w="855" w:type="dxa"/>
            <w:vAlign w:val="center"/>
          </w:tcPr>
          <w:p>
            <w:pPr>
              <w:spacing w:line="240" w:lineRule="auto"/>
              <w:jc w:val="center"/>
              <w:rPr>
                <w:rFonts w:hint="default" w:ascii="Times New Roman" w:hAnsi="Times New Roman" w:eastAsia="仿宋_GB2312" w:cs="Times New Roman"/>
                <w:b/>
                <w:sz w:val="24"/>
                <w:szCs w:val="24"/>
              </w:rPr>
            </w:pPr>
          </w:p>
        </w:tc>
        <w:tc>
          <w:tcPr>
            <w:tcW w:w="1270" w:type="dxa"/>
            <w:vAlign w:val="center"/>
          </w:tcPr>
          <w:p>
            <w:pPr>
              <w:spacing w:line="240" w:lineRule="auto"/>
              <w:jc w:val="center"/>
              <w:rPr>
                <w:rFonts w:hint="default" w:ascii="Times New Roman" w:hAnsi="Times New Roman" w:eastAsia="仿宋_GB2312" w:cs="Times New Roman"/>
                <w:b/>
                <w:sz w:val="24"/>
                <w:szCs w:val="24"/>
              </w:rPr>
            </w:pPr>
          </w:p>
        </w:tc>
        <w:tc>
          <w:tcPr>
            <w:tcW w:w="755" w:type="dxa"/>
            <w:vAlign w:val="center"/>
          </w:tcPr>
          <w:p>
            <w:pPr>
              <w:spacing w:line="240" w:lineRule="auto"/>
              <w:jc w:val="center"/>
              <w:rPr>
                <w:rFonts w:hint="default" w:ascii="Times New Roman" w:hAnsi="Times New Roman" w:eastAsia="仿宋_GB2312" w:cs="Times New Roman"/>
                <w:b/>
                <w:sz w:val="24"/>
                <w:szCs w:val="24"/>
              </w:rPr>
            </w:pPr>
          </w:p>
        </w:tc>
        <w:tc>
          <w:tcPr>
            <w:tcW w:w="608" w:type="dxa"/>
            <w:vAlign w:val="center"/>
          </w:tcPr>
          <w:p>
            <w:pPr>
              <w:spacing w:line="240" w:lineRule="auto"/>
              <w:jc w:val="center"/>
              <w:rPr>
                <w:rFonts w:hint="default" w:ascii="Times New Roman" w:hAnsi="Times New Roman" w:eastAsia="仿宋_GB2312" w:cs="Times New Roman"/>
                <w:b/>
                <w:sz w:val="24"/>
                <w:szCs w:val="24"/>
              </w:rPr>
            </w:pPr>
          </w:p>
        </w:tc>
        <w:tc>
          <w:tcPr>
            <w:tcW w:w="837" w:type="dxa"/>
            <w:vAlign w:val="center"/>
          </w:tcPr>
          <w:p>
            <w:pPr>
              <w:spacing w:line="240" w:lineRule="auto"/>
              <w:jc w:val="center"/>
              <w:rPr>
                <w:rFonts w:hint="default" w:ascii="Times New Roman" w:hAnsi="Times New Roman" w:eastAsia="仿宋_GB2312" w:cs="Times New Roman"/>
                <w:b/>
                <w:sz w:val="24"/>
                <w:szCs w:val="24"/>
              </w:rPr>
            </w:pPr>
          </w:p>
        </w:tc>
        <w:tc>
          <w:tcPr>
            <w:tcW w:w="1720" w:type="dxa"/>
            <w:vAlign w:val="center"/>
          </w:tcPr>
          <w:p>
            <w:pPr>
              <w:spacing w:line="240" w:lineRule="auto"/>
              <w:jc w:val="center"/>
              <w:rPr>
                <w:rFonts w:hint="default" w:ascii="Times New Roman" w:hAnsi="Times New Roman" w:eastAsia="仿宋_GB2312" w:cs="Times New Roman"/>
                <w:b/>
                <w:sz w:val="24"/>
                <w:szCs w:val="24"/>
              </w:rPr>
            </w:pPr>
          </w:p>
        </w:tc>
        <w:tc>
          <w:tcPr>
            <w:tcW w:w="705" w:type="dxa"/>
            <w:vAlign w:val="center"/>
          </w:tcPr>
          <w:p>
            <w:pPr>
              <w:spacing w:line="240" w:lineRule="auto"/>
              <w:jc w:val="center"/>
              <w:rPr>
                <w:rFonts w:hint="default"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448" w:hRule="atLeast"/>
          <w:jc w:val="center"/>
        </w:trPr>
        <w:tc>
          <w:tcPr>
            <w:tcW w:w="2454" w:type="dxa"/>
            <w:gridSpan w:val="2"/>
            <w:vAlign w:val="center"/>
          </w:tcPr>
          <w:p>
            <w:pPr>
              <w:spacing w:line="240" w:lineRule="auto"/>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小计</w:t>
            </w:r>
          </w:p>
        </w:tc>
        <w:tc>
          <w:tcPr>
            <w:tcW w:w="855" w:type="dxa"/>
            <w:vAlign w:val="center"/>
          </w:tcPr>
          <w:p>
            <w:pPr>
              <w:spacing w:line="240" w:lineRule="auto"/>
              <w:jc w:val="center"/>
              <w:rPr>
                <w:rFonts w:hint="default" w:ascii="Times New Roman" w:hAnsi="Times New Roman" w:eastAsia="仿宋_GB2312" w:cs="Times New Roman"/>
                <w:b/>
                <w:sz w:val="24"/>
                <w:szCs w:val="24"/>
              </w:rPr>
            </w:pPr>
          </w:p>
        </w:tc>
        <w:tc>
          <w:tcPr>
            <w:tcW w:w="1270" w:type="dxa"/>
            <w:vAlign w:val="center"/>
          </w:tcPr>
          <w:p>
            <w:pPr>
              <w:spacing w:line="240" w:lineRule="auto"/>
              <w:jc w:val="center"/>
              <w:rPr>
                <w:rFonts w:hint="default" w:ascii="Times New Roman" w:hAnsi="Times New Roman" w:eastAsia="仿宋_GB2312" w:cs="Times New Roman"/>
                <w:b/>
                <w:sz w:val="24"/>
                <w:szCs w:val="24"/>
              </w:rPr>
            </w:pPr>
          </w:p>
        </w:tc>
        <w:tc>
          <w:tcPr>
            <w:tcW w:w="755" w:type="dxa"/>
            <w:vAlign w:val="center"/>
          </w:tcPr>
          <w:p>
            <w:pPr>
              <w:spacing w:line="240" w:lineRule="auto"/>
              <w:jc w:val="center"/>
              <w:rPr>
                <w:rFonts w:hint="default" w:ascii="Times New Roman" w:hAnsi="Times New Roman" w:eastAsia="仿宋_GB2312" w:cs="Times New Roman"/>
                <w:b/>
                <w:sz w:val="24"/>
                <w:szCs w:val="24"/>
              </w:rPr>
            </w:pPr>
          </w:p>
        </w:tc>
        <w:tc>
          <w:tcPr>
            <w:tcW w:w="608" w:type="dxa"/>
            <w:vAlign w:val="center"/>
          </w:tcPr>
          <w:p>
            <w:pPr>
              <w:spacing w:line="240" w:lineRule="auto"/>
              <w:jc w:val="center"/>
              <w:rPr>
                <w:rFonts w:hint="default" w:ascii="Times New Roman" w:hAnsi="Times New Roman" w:eastAsia="仿宋_GB2312" w:cs="Times New Roman"/>
                <w:b/>
                <w:sz w:val="24"/>
                <w:szCs w:val="24"/>
              </w:rPr>
            </w:pPr>
          </w:p>
        </w:tc>
        <w:tc>
          <w:tcPr>
            <w:tcW w:w="837" w:type="dxa"/>
            <w:vAlign w:val="center"/>
          </w:tcPr>
          <w:p>
            <w:pPr>
              <w:spacing w:line="240" w:lineRule="auto"/>
              <w:jc w:val="center"/>
              <w:rPr>
                <w:rFonts w:hint="default" w:ascii="Times New Roman" w:hAnsi="Times New Roman" w:eastAsia="仿宋_GB2312" w:cs="Times New Roman"/>
                <w:b/>
                <w:sz w:val="24"/>
                <w:szCs w:val="24"/>
              </w:rPr>
            </w:pPr>
          </w:p>
        </w:tc>
        <w:tc>
          <w:tcPr>
            <w:tcW w:w="1720" w:type="dxa"/>
            <w:vAlign w:val="center"/>
          </w:tcPr>
          <w:p>
            <w:pPr>
              <w:spacing w:line="240" w:lineRule="auto"/>
              <w:jc w:val="center"/>
              <w:rPr>
                <w:rFonts w:hint="default" w:ascii="Times New Roman" w:hAnsi="Times New Roman" w:eastAsia="仿宋_GB2312" w:cs="Times New Roman"/>
                <w:b/>
                <w:sz w:val="24"/>
                <w:szCs w:val="24"/>
              </w:rPr>
            </w:pPr>
          </w:p>
        </w:tc>
        <w:tc>
          <w:tcPr>
            <w:tcW w:w="705" w:type="dxa"/>
            <w:vAlign w:val="center"/>
          </w:tcPr>
          <w:p>
            <w:pPr>
              <w:spacing w:line="240" w:lineRule="auto"/>
              <w:jc w:val="center"/>
              <w:rPr>
                <w:rFonts w:hint="default" w:ascii="Times New Roman" w:hAnsi="Times New Roman" w:eastAsia="仿宋_GB2312" w:cs="Times New Roman"/>
                <w:b/>
                <w:sz w:val="24"/>
                <w:szCs w:val="24"/>
              </w:rPr>
            </w:pPr>
          </w:p>
        </w:tc>
      </w:tr>
    </w:tbl>
    <w:p>
      <w:pPr>
        <w:widowControl w:val="0"/>
        <w:adjustRightInd w:val="0"/>
        <w:snapToGrid w:val="0"/>
        <w:spacing w:line="500" w:lineRule="exact"/>
        <w:ind w:firstLine="0" w:firstLineChars="0"/>
        <w:jc w:val="both"/>
        <w:textAlignment w:val="baseline"/>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注：合理缺项应得分计为零；“应得分”为扣除合理缺项后的标准分值。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82016" w:usb3="00000000" w:csb0="00040001" w:csb1="00000000"/>
  </w:font>
  <w:font w:name="仿宋">
    <w:altName w:val="微软雅黑"/>
    <w:panose1 w:val="02010609060101010101"/>
    <w:charset w:val="00"/>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966F0F"/>
    <w:rsid w:val="06966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省水利厅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2025-05-07T07:46:00Z</dcterms:created>
  <dc:creator>廖敏慧</dc:creator>
  <cp:lastModifiedBy>廖敏慧</cp:lastModifiedBy>
  <dcterms:modified xsi:type="dcterms:W3CDTF">2025-05-07T07:46:30Z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