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0" w:line="572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0" w:line="572" w:lineRule="exact"/>
        <w:jc w:val="center"/>
        <w:rPr>
          <w:rFonts w:ascii="新宋体" w:hAnsi="新宋体" w:eastAsia="新宋体" w:cs="新宋体"/>
          <w:kern w:val="36"/>
          <w:sz w:val="36"/>
          <w:szCs w:val="36"/>
        </w:rPr>
      </w:pPr>
    </w:p>
    <w:p>
      <w:pPr>
        <w:spacing w:afterLines="0" w:line="57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第五届“广汇源杯”智慧水利创新大赛</w:t>
      </w:r>
    </w:p>
    <w:p>
      <w:pPr>
        <w:spacing w:afterLines="0" w:line="57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组委会名单</w:t>
      </w:r>
    </w:p>
    <w:p>
      <w:pPr>
        <w:spacing w:afterLines="0" w:line="572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afterLines="0" w:line="572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员</w:t>
      </w:r>
      <w:r>
        <w:rPr>
          <w:rFonts w:ascii="Times New Roman" w:hAnsi="Times New Roman" w:eastAsia="仿宋_GB2312" w:cs="Times New Roman"/>
          <w:sz w:val="32"/>
          <w:szCs w:val="32"/>
        </w:rPr>
        <w:t>：蔡泽辉  广东省水利学会理事长</w:t>
      </w:r>
    </w:p>
    <w:p>
      <w:pPr>
        <w:spacing w:afterLines="0" w:line="57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副主任委员：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张世发  广东省水利学会秘书长</w:t>
      </w:r>
    </w:p>
    <w:p>
      <w:pPr>
        <w:spacing w:afterLines="0" w:line="572" w:lineRule="exact"/>
        <w:ind w:left="192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  一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南方科技大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学环境科学与工程学院</w:t>
      </w:r>
    </w:p>
    <w:p>
      <w:pPr>
        <w:spacing w:afterLines="0" w:line="572" w:lineRule="exact"/>
        <w:ind w:left="3805" w:leftChars="181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党委书记、教授，深圳市水务学会副理事长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吴红军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深圳市广汇源水利建筑工程有限公司</w:t>
      </w:r>
    </w:p>
    <w:p>
      <w:pPr>
        <w:spacing w:afterLines="0" w:line="572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经理，</w:t>
      </w:r>
      <w:r>
        <w:rPr>
          <w:rFonts w:ascii="仿宋_GB2312" w:hAnsi="仿宋_GB2312" w:eastAsia="仿宋_GB2312" w:cs="仿宋_GB2312"/>
          <w:spacing w:val="-14"/>
          <w:sz w:val="32"/>
          <w:szCs w:val="32"/>
        </w:rPr>
        <w:t>深圳市水利工程行业协会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会长</w:t>
      </w:r>
    </w:p>
    <w:p>
      <w:pPr>
        <w:spacing w:afterLines="0" w:line="57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　　　员：刘丙军  </w:t>
      </w:r>
      <w:r>
        <w:rPr>
          <w:rFonts w:ascii="仿宋_GB2312" w:hAnsi="仿宋_GB2312" w:eastAsia="仿宋_GB2312" w:cs="仿宋_GB2312"/>
          <w:sz w:val="32"/>
          <w:szCs w:val="32"/>
        </w:rPr>
        <w:t>中山大学土木工程学院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程香菊  华南理工大学土木与交通学院水利</w:t>
      </w:r>
    </w:p>
    <w:p>
      <w:pPr>
        <w:spacing w:afterLines="0" w:line="572" w:lineRule="exact"/>
        <w:ind w:left="3805" w:leftChars="1812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工程系主任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丛沛桐  华南农业大学水利与土木工程学院</w:t>
      </w:r>
    </w:p>
    <w:p>
      <w:pPr>
        <w:spacing w:afterLines="0" w:line="572" w:lineRule="exact"/>
        <w:ind w:left="3805" w:leftChars="1812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杨栗晶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广东水利电力职业技术学院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市政工</w:t>
      </w:r>
    </w:p>
    <w:p>
      <w:pPr>
        <w:spacing w:afterLines="0" w:line="572" w:lineRule="exact"/>
        <w:ind w:left="3805" w:leftChars="1812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程学院院长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建  深圳大学土木工程学院教授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张学清  香港科技大学教授</w:t>
      </w:r>
    </w:p>
    <w:p>
      <w:pPr>
        <w:spacing w:afterLines="0" w:line="572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张炜哲  </w:t>
      </w:r>
      <w:r>
        <w:rPr>
          <w:rFonts w:ascii="仿宋_GB2312" w:hAnsi="仿宋_GB2312" w:eastAsia="仿宋_GB2312" w:cs="仿宋_GB2312"/>
          <w:sz w:val="32"/>
          <w:szCs w:val="32"/>
        </w:rPr>
        <w:t>广东科技报</w:t>
      </w:r>
      <w:r>
        <w:rPr>
          <w:rFonts w:hint="eastAsia" w:ascii="仿宋_GB2312" w:hAnsi="仿宋_GB2312" w:eastAsia="仿宋_GB2312" w:cs="仿宋_GB2312"/>
          <w:sz w:val="32"/>
          <w:szCs w:val="32"/>
        </w:rPr>
        <w:t>社社长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薛文山  香港智能建造研发中心运营总监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李向扬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广东省智慧河道与生态河道工程技术</w:t>
      </w:r>
    </w:p>
    <w:p>
      <w:pPr>
        <w:spacing w:afterLines="0" w:line="572" w:lineRule="exact"/>
        <w:ind w:left="3805" w:leftChars="1812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研究中心主任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王兆礼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广东省水利工程安全与绿色水利工程</w:t>
      </w:r>
    </w:p>
    <w:p>
      <w:pPr>
        <w:spacing w:afterLines="0" w:line="572" w:lineRule="exact"/>
        <w:ind w:left="3805" w:leftChars="1812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技术研究中心副主任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胡茂川  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广东省华南地区水安全调控工程技术</w:t>
      </w:r>
    </w:p>
    <w:p>
      <w:pPr>
        <w:spacing w:afterLines="0" w:line="572" w:lineRule="exact"/>
        <w:ind w:left="3805" w:leftChars="1812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副教授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李漫洁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清华大学深圳国际研究生院助理教授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梁修雨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南方科技大学环境科学与工程学院</w:t>
      </w:r>
    </w:p>
    <w:p>
      <w:pPr>
        <w:spacing w:afterLines="0" w:line="572" w:lineRule="exact"/>
        <w:ind w:left="1890" w:leftChars="900" w:firstLine="2002" w:firstLineChars="65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副研究员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姜继平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南方科技大学环境科学与工程学院</w:t>
      </w:r>
    </w:p>
    <w:p>
      <w:pPr>
        <w:spacing w:afterLines="0" w:line="572" w:lineRule="exact"/>
        <w:ind w:left="1890" w:leftChars="900" w:firstLine="2002" w:firstLineChars="65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副研究员</w:t>
      </w:r>
    </w:p>
    <w:p>
      <w:pPr>
        <w:pStyle w:val="2"/>
        <w:spacing w:afterLines="0" w:line="572" w:lineRule="exact"/>
        <w:ind w:firstLine="2156" w:firstLineChars="700"/>
        <w:rPr>
          <w:rFonts w:hint="eastAsia" w:ascii="仿宋_GB2312" w:hAnsi="仿宋_GB2312" w:eastAsia="仿宋_GB2312" w:cs="仿宋_GB2312"/>
          <w:b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32"/>
          <w:szCs w:val="32"/>
          <w:lang w:val="en-US" w:eastAsia="zh-CN"/>
        </w:rPr>
        <w:t>赵蓁蓁  广东省水利学会综合部部长</w:t>
      </w:r>
    </w:p>
    <w:p>
      <w:pPr>
        <w:spacing w:afterLines="0" w:line="572" w:lineRule="exact"/>
        <w:ind w:left="1890" w:leftChars="900"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李金锋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深圳市水务学会办公室主任</w:t>
      </w:r>
    </w:p>
    <w:p>
      <w:pPr>
        <w:spacing w:afterLines="0" w:line="57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组委会下设秘书处，负责落实组委会部署的任务</w:t>
      </w:r>
      <w:r>
        <w:rPr>
          <w:rStyle w:val="7"/>
          <w:rFonts w:ascii="仿宋_GB2312" w:hAnsi="仿宋_GB2312" w:eastAsia="仿宋_GB2312" w:cs="仿宋_GB2312"/>
          <w:i w:val="0"/>
          <w:sz w:val="32"/>
          <w:szCs w:val="32"/>
        </w:rPr>
        <w:t>及大赛日常工作，名单如下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Lines="0" w:line="57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0"/>
        </w:rPr>
        <w:t>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0"/>
        </w:rPr>
        <w:t>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0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：姜晓天</w:t>
      </w:r>
    </w:p>
    <w:p>
      <w:pPr>
        <w:spacing w:afterLines="0" w:line="57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副秘书长：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吴晓燕、刘晓丹</w:t>
      </w:r>
    </w:p>
    <w:p>
      <w:pPr>
        <w:spacing w:afterLines="0" w:line="57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1"/>
        </w:rPr>
        <w:t>成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1"/>
        </w:rPr>
        <w:t xml:space="preserve">  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：陈荣概、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张贝贝</w:t>
      </w:r>
      <w:r>
        <w:rPr>
          <w:rFonts w:hint="eastAsia" w:ascii="仿宋_GB2312" w:hAnsi="仿宋_GB2312" w:eastAsia="仿宋_GB2312" w:cs="仿宋_GB2312"/>
          <w:sz w:val="32"/>
          <w:szCs w:val="32"/>
        </w:rPr>
        <w:t>、王国梁、朱云鸿、黄植程、</w:t>
      </w:r>
    </w:p>
    <w:p>
      <w:pPr>
        <w:spacing w:afterLines="0" w:line="572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宁思程</w:t>
      </w:r>
    </w:p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 w:ascii="Times New Roman" w:hAnsi="Times New Roman" w:eastAsia="宋体" w:cs="Times New Roman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2722D"/>
    <w:rsid w:val="1BF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widowControl w:val="0"/>
      <w:spacing w:after="0"/>
      <w:ind w:left="420" w:leftChars="200" w:firstLine="420"/>
      <w:jc w:val="both"/>
    </w:pPr>
    <w:rPr>
      <w:rFonts w:ascii="宋体" w:hAnsi="宋体" w:eastAsia="宋体" w:cs="宋体"/>
      <w:b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  <w:style w:type="character" w:styleId="7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2025-04-21T08:20:00Z</dcterms:created>
  <dc:creator>廖敏慧</dc:creator>
  <cp:lastModifiedBy>廖敏慧</cp:lastModifiedBy>
  <dcterms:modified xsi:type="dcterms:W3CDTF">2025-04-21T08:22:05Z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