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工程系列水利水电专业高级职称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高级工程师资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，现对本单位今年申报工程系列水利水电专业并经评审通过的×××等人员（名单见附件）进行公示。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广东省工程系列水利水电专业高级职称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36"/>
          <w:szCs w:val="36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36"/>
          <w:szCs w:val="36"/>
        </w:rPr>
        <w:t>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资格评审通过人员名单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7D815EC"/>
    <w:rsid w:val="09412802"/>
    <w:rsid w:val="0C811DD4"/>
    <w:rsid w:val="0DF8712F"/>
    <w:rsid w:val="12CA5512"/>
    <w:rsid w:val="22E4044C"/>
    <w:rsid w:val="234826EF"/>
    <w:rsid w:val="26903A37"/>
    <w:rsid w:val="27640E70"/>
    <w:rsid w:val="28AC0B06"/>
    <w:rsid w:val="2B6506EE"/>
    <w:rsid w:val="2BFE0E0A"/>
    <w:rsid w:val="2C3C78E3"/>
    <w:rsid w:val="2D432E5C"/>
    <w:rsid w:val="2EE22554"/>
    <w:rsid w:val="302A17ED"/>
    <w:rsid w:val="312F631B"/>
    <w:rsid w:val="37FB6A6D"/>
    <w:rsid w:val="39552D01"/>
    <w:rsid w:val="464F130A"/>
    <w:rsid w:val="483F1293"/>
    <w:rsid w:val="49597BE8"/>
    <w:rsid w:val="49A068D0"/>
    <w:rsid w:val="49C201F2"/>
    <w:rsid w:val="50F6799F"/>
    <w:rsid w:val="590D2EAD"/>
    <w:rsid w:val="5F997F1B"/>
    <w:rsid w:val="67C77CD4"/>
    <w:rsid w:val="69181A28"/>
    <w:rsid w:val="69B01D4C"/>
    <w:rsid w:val="6B197C4B"/>
    <w:rsid w:val="7B2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2024-05-16T12:15:35Z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BDB2947A27874636BAF1EC24DA5C5F15</vt:lpwstr>
  </property>
</Properties>
</file>