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ind w:left="0" w:leftChars="0" w:firstLine="0" w:firstLineChars="0"/>
        <w:jc w:val="left"/>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spacing w:line="240" w:lineRule="auto"/>
        <w:ind w:firstLine="0" w:firstLineChars="0"/>
        <w:rPr>
          <w:rFonts w:ascii="微软简标宋" w:hAnsi="宋体" w:eastAsia="微软简标宋"/>
          <w:sz w:val="44"/>
          <w:szCs w:val="44"/>
        </w:rPr>
      </w:pPr>
    </w:p>
    <w:p>
      <w:pPr>
        <w:spacing w:line="240" w:lineRule="auto"/>
        <w:ind w:firstLine="0" w:firstLineChars="0"/>
        <w:rPr>
          <w:rFonts w:ascii="微软简标宋" w:hAnsi="宋体" w:eastAsia="微软简标宋"/>
          <w:sz w:val="44"/>
          <w:szCs w:val="44"/>
        </w:rPr>
      </w:pPr>
    </w:p>
    <w:p>
      <w:pPr>
        <w:spacing w:line="240" w:lineRule="auto"/>
        <w:ind w:firstLine="0" w:firstLineChars="0"/>
        <w:rPr>
          <w:rFonts w:ascii="微软简标宋" w:hAnsi="宋体" w:eastAsia="微软简标宋"/>
          <w:sz w:val="44"/>
          <w:szCs w:val="44"/>
        </w:rPr>
      </w:pPr>
    </w:p>
    <w:p>
      <w:pPr>
        <w:spacing w:line="240" w:lineRule="auto"/>
        <w:ind w:firstLine="0" w:firstLineChars="0"/>
        <w:rPr>
          <w:rFonts w:ascii="微软简标宋" w:hAnsi="宋体" w:eastAsia="微软简标宋"/>
          <w:sz w:val="44"/>
          <w:szCs w:val="44"/>
        </w:rPr>
      </w:pPr>
    </w:p>
    <w:p>
      <w:pPr>
        <w:spacing w:line="240" w:lineRule="auto"/>
        <w:ind w:firstLine="0" w:firstLineChars="0"/>
        <w:jc w:val="center"/>
        <w:rPr>
          <w:rFonts w:ascii="微软简标宋" w:hAnsi="宋体" w:eastAsia="微软简标宋"/>
          <w:sz w:val="48"/>
          <w:szCs w:val="48"/>
        </w:rPr>
      </w:pPr>
      <w:r>
        <w:rPr>
          <w:rFonts w:hint="eastAsia" w:ascii="微软简标宋" w:hAnsi="宋体" w:eastAsia="微软简标宋"/>
          <w:sz w:val="48"/>
          <w:szCs w:val="48"/>
        </w:rPr>
        <w:t>20</w:t>
      </w:r>
      <w:r>
        <w:rPr>
          <w:rFonts w:hint="eastAsia" w:ascii="微软简标宋" w:hAnsi="宋体" w:eastAsia="微软简标宋"/>
          <w:sz w:val="48"/>
          <w:szCs w:val="48"/>
          <w:lang w:val="en-US" w:eastAsia="zh-CN"/>
        </w:rPr>
        <w:t>24</w:t>
      </w:r>
      <w:r>
        <w:rPr>
          <w:rFonts w:hint="eastAsia" w:ascii="微软简标宋" w:hAnsi="宋体" w:eastAsia="微软简标宋"/>
          <w:sz w:val="48"/>
          <w:szCs w:val="48"/>
        </w:rPr>
        <w:t>-202</w:t>
      </w:r>
      <w:r>
        <w:rPr>
          <w:rFonts w:hint="eastAsia" w:ascii="微软简标宋" w:hAnsi="宋体" w:eastAsia="微软简标宋"/>
          <w:sz w:val="48"/>
          <w:szCs w:val="48"/>
          <w:lang w:val="en-US" w:eastAsia="zh-CN"/>
        </w:rPr>
        <w:t>5</w:t>
      </w:r>
      <w:r>
        <w:rPr>
          <w:rFonts w:hint="eastAsia" w:ascii="微软简标宋" w:hAnsi="宋体" w:eastAsia="微软简标宋"/>
          <w:sz w:val="48"/>
          <w:szCs w:val="48"/>
        </w:rPr>
        <w:t>年度广东省东江水资源水量水质监控系统水质在线监测运行维护</w:t>
      </w:r>
    </w:p>
    <w:p>
      <w:pPr>
        <w:spacing w:line="240" w:lineRule="auto"/>
        <w:ind w:firstLine="0" w:firstLineChars="0"/>
        <w:jc w:val="center"/>
        <w:rPr>
          <w:rFonts w:ascii="宋体" w:hAnsi="宋体" w:eastAsia="宋体"/>
          <w:sz w:val="28"/>
          <w:szCs w:val="28"/>
        </w:rPr>
      </w:pPr>
      <w:r>
        <w:rPr>
          <w:rFonts w:hint="eastAsia" w:ascii="微软简标宋" w:hAnsi="宋体" w:eastAsia="微软简标宋"/>
          <w:sz w:val="48"/>
          <w:szCs w:val="48"/>
        </w:rPr>
        <w:t>项目需求书</w:t>
      </w: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rPr>
          <w:rFonts w:ascii="宋体" w:hAnsi="宋体" w:eastAsia="宋体"/>
          <w:sz w:val="28"/>
          <w:szCs w:val="28"/>
        </w:rPr>
      </w:pPr>
    </w:p>
    <w:p>
      <w:pPr>
        <w:spacing w:line="240" w:lineRule="auto"/>
        <w:ind w:firstLine="0" w:firstLineChars="0"/>
        <w:jc w:val="center"/>
        <w:rPr>
          <w:rFonts w:ascii="微软简标宋" w:hAnsi="宋体" w:eastAsia="微软简标宋"/>
          <w:sz w:val="36"/>
          <w:szCs w:val="36"/>
        </w:rPr>
      </w:pPr>
      <w:r>
        <w:rPr>
          <w:rFonts w:hint="eastAsia" w:ascii="微软简标宋" w:hAnsi="宋体" w:eastAsia="微软简标宋"/>
          <w:sz w:val="36"/>
          <w:szCs w:val="36"/>
        </w:rPr>
        <w:t>二</w:t>
      </w:r>
      <w:r>
        <w:rPr>
          <w:rFonts w:hint="eastAsia" w:ascii="宋体" w:hAnsi="宋体" w:eastAsia="宋体" w:cs="宋体"/>
          <w:sz w:val="36"/>
          <w:szCs w:val="36"/>
        </w:rPr>
        <w:t>〇</w:t>
      </w:r>
      <w:r>
        <w:rPr>
          <w:rFonts w:hint="eastAsia" w:ascii="微软简标宋" w:hAnsi="微软简标宋" w:eastAsia="微软简标宋" w:cs="微软简标宋"/>
          <w:sz w:val="36"/>
          <w:szCs w:val="36"/>
        </w:rPr>
        <w:t>二</w:t>
      </w:r>
      <w:r>
        <w:rPr>
          <w:rFonts w:hint="eastAsia" w:ascii="微软简标宋" w:hAnsi="微软简标宋" w:eastAsia="微软简标宋" w:cs="微软简标宋"/>
          <w:sz w:val="36"/>
          <w:szCs w:val="36"/>
          <w:lang w:val="en-US" w:eastAsia="zh-CN"/>
        </w:rPr>
        <w:t>四</w:t>
      </w:r>
      <w:r>
        <w:rPr>
          <w:rFonts w:hint="eastAsia" w:ascii="微软简标宋" w:hAnsi="微软简标宋" w:eastAsia="微软简标宋" w:cs="微软简标宋"/>
          <w:sz w:val="36"/>
          <w:szCs w:val="36"/>
        </w:rPr>
        <w:t>年</w:t>
      </w:r>
      <w:r>
        <w:rPr>
          <w:rFonts w:hint="eastAsia" w:ascii="微软简标宋" w:hAnsi="微软简标宋" w:eastAsia="微软简标宋" w:cs="微软简标宋"/>
          <w:sz w:val="36"/>
          <w:szCs w:val="36"/>
          <w:lang w:val="en-US" w:eastAsia="zh-CN"/>
        </w:rPr>
        <w:t>三</w:t>
      </w:r>
      <w:r>
        <w:rPr>
          <w:rFonts w:hint="eastAsia" w:ascii="微软简标宋" w:hAnsi="微软简标宋" w:eastAsia="微软简标宋" w:cs="微软简标宋"/>
          <w:sz w:val="36"/>
          <w:szCs w:val="36"/>
        </w:rPr>
        <w:t>月</w:t>
      </w:r>
    </w:p>
    <w:p>
      <w:pPr>
        <w:rPr>
          <w:rFonts w:ascii="宋体" w:hAnsi="宋体" w:eastAsia="宋体"/>
          <w:sz w:val="28"/>
          <w:szCs w:val="28"/>
        </w:rPr>
        <w:sectPr>
          <w:footerReference r:id="rId3" w:type="default"/>
          <w:pgSz w:w="11906" w:h="16838"/>
          <w:pgMar w:top="1418" w:right="1418" w:bottom="1134" w:left="1418" w:header="851" w:footer="992" w:gutter="0"/>
          <w:pgNumType w:fmt="numberInDash"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ascii="宋体" w:hAnsi="宋体" w:eastAsia="宋体"/>
          <w:b/>
          <w:sz w:val="28"/>
          <w:szCs w:val="28"/>
        </w:rPr>
      </w:pPr>
      <w:r>
        <w:rPr>
          <w:rFonts w:hint="eastAsia" w:ascii="宋体" w:hAnsi="宋体" w:eastAsia="宋体"/>
          <w:sz w:val="24"/>
          <w:szCs w:val="24"/>
        </w:rPr>
        <w:t>本项目的业主方是广东省东江流域管理局，服务商是执行本项目运行维护服务任务的运维方。</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0" w:firstLineChars="0"/>
        <w:textAlignment w:val="auto"/>
        <w:outlineLvl w:val="0"/>
        <w:rPr>
          <w:rFonts w:ascii="宋体" w:hAnsi="宋体" w:eastAsia="宋体"/>
          <w:b/>
          <w:sz w:val="24"/>
          <w:szCs w:val="24"/>
        </w:rPr>
      </w:pPr>
      <w:r>
        <w:rPr>
          <w:rFonts w:hint="eastAsia" w:ascii="宋体" w:hAnsi="宋体" w:eastAsia="宋体"/>
          <w:b/>
          <w:sz w:val="24"/>
          <w:szCs w:val="24"/>
        </w:rPr>
        <w:t>1. 项目概况</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480" w:firstLineChars="200"/>
        <w:textAlignment w:val="auto"/>
        <w:rPr>
          <w:rFonts w:ascii="宋体" w:hAnsi="宋体" w:eastAsia="宋体"/>
          <w:sz w:val="24"/>
          <w:szCs w:val="24"/>
        </w:rPr>
      </w:pPr>
      <w:r>
        <w:rPr>
          <w:rFonts w:hint="eastAsia" w:ascii="宋体" w:hAnsi="宋体" w:eastAsia="宋体"/>
          <w:sz w:val="24"/>
          <w:szCs w:val="24"/>
        </w:rPr>
        <w:t>广东省东江水资源水量水质监控系统(以下简称“监控系统”)是为有效实施《广东省东江流域水资源分配方案》(粤府办</w:t>
      </w:r>
      <w:r>
        <w:rPr>
          <w:rFonts w:hint="eastAsia" w:ascii="宋体" w:hAnsi="宋体" w:eastAsia="宋体"/>
          <w:sz w:val="24"/>
        </w:rPr>
        <w:t>〔20</w:t>
      </w:r>
      <w:r>
        <w:rPr>
          <w:rFonts w:hint="default" w:ascii="宋体" w:hAnsi="宋体" w:eastAsia="宋体"/>
          <w:sz w:val="24"/>
          <w:lang w:val="en-US"/>
        </w:rPr>
        <w:t>08</w:t>
      </w:r>
      <w:r>
        <w:rPr>
          <w:rFonts w:hint="eastAsia" w:ascii="宋体" w:hAnsi="宋体" w:eastAsia="宋体"/>
          <w:sz w:val="24"/>
        </w:rPr>
        <w:t>〕</w:t>
      </w:r>
      <w:r>
        <w:rPr>
          <w:rFonts w:hint="eastAsia" w:ascii="宋体" w:hAnsi="宋体" w:eastAsia="宋体"/>
          <w:sz w:val="24"/>
          <w:szCs w:val="24"/>
        </w:rPr>
        <w:t>50号)，保障香港、广州</w:t>
      </w:r>
      <w:r>
        <w:rPr>
          <w:rFonts w:hint="eastAsia" w:ascii="宋体" w:hAnsi="宋体" w:eastAsia="宋体"/>
          <w:sz w:val="24"/>
          <w:szCs w:val="24"/>
          <w:lang w:eastAsia="zh-CN"/>
        </w:rPr>
        <w:t>东部</w:t>
      </w:r>
      <w:r>
        <w:rPr>
          <w:rFonts w:hint="eastAsia" w:ascii="宋体" w:hAnsi="宋体" w:eastAsia="宋体"/>
          <w:sz w:val="24"/>
          <w:szCs w:val="24"/>
        </w:rPr>
        <w:t>、深圳、东莞、惠州、河源等地供水安全而建设的大型水利信息系统，于2014年建成并全面投入运行使用。</w:t>
      </w:r>
      <w:r>
        <w:rPr>
          <w:rFonts w:hint="eastAsia" w:ascii="宋体" w:hAnsi="宋体" w:eastAsia="宋体"/>
          <w:sz w:val="24"/>
          <w:szCs w:val="24"/>
          <w:lang w:eastAsia="zh-CN"/>
        </w:rPr>
        <w:t>本</w:t>
      </w:r>
      <w:r>
        <w:rPr>
          <w:rFonts w:hint="eastAsia" w:ascii="宋体" w:hAnsi="宋体" w:eastAsia="宋体"/>
          <w:sz w:val="24"/>
          <w:szCs w:val="24"/>
        </w:rPr>
        <w:t>项目</w:t>
      </w:r>
      <w:r>
        <w:rPr>
          <w:rFonts w:hint="eastAsia" w:ascii="宋体" w:hAnsi="宋体" w:eastAsia="宋体"/>
          <w:sz w:val="24"/>
          <w:szCs w:val="24"/>
          <w:lang w:eastAsia="zh-CN"/>
        </w:rPr>
        <w:t>主要对监控系统建设的</w:t>
      </w:r>
      <w:r>
        <w:rPr>
          <w:rFonts w:hint="eastAsia" w:ascii="宋体" w:hAnsi="宋体" w:eastAsia="宋体"/>
          <w:sz w:val="24"/>
          <w:szCs w:val="24"/>
          <w:lang w:val="en-US" w:eastAsia="zh-CN"/>
        </w:rPr>
        <w:t>3</w:t>
      </w:r>
      <w:r>
        <w:rPr>
          <w:rFonts w:hint="eastAsia" w:ascii="宋体" w:hAnsi="宋体" w:eastAsia="宋体"/>
          <w:sz w:val="24"/>
          <w:szCs w:val="24"/>
        </w:rPr>
        <w:t>个水质在线自动监测站的运行维护、</w:t>
      </w:r>
      <w:r>
        <w:rPr>
          <w:rFonts w:hint="eastAsia" w:ascii="宋体" w:hAnsi="宋体" w:eastAsia="宋体"/>
          <w:sz w:val="24"/>
          <w:szCs w:val="24"/>
          <w:lang w:val="en-US" w:eastAsia="zh-CN"/>
        </w:rPr>
        <w:t>4</w:t>
      </w:r>
      <w:r>
        <w:rPr>
          <w:rFonts w:hint="eastAsia" w:ascii="宋体" w:hAnsi="宋体" w:eastAsia="宋体"/>
          <w:sz w:val="24"/>
          <w:szCs w:val="24"/>
        </w:rPr>
        <w:t>个咸潮自动监测站的运行维护。</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textAlignment w:val="auto"/>
        <w:outlineLvl w:val="9"/>
        <w:rPr>
          <w:rFonts w:hint="eastAsia" w:ascii="宋体" w:hAnsi="宋体" w:eastAsia="宋体"/>
          <w:b/>
          <w:sz w:val="24"/>
          <w:szCs w:val="24"/>
        </w:rPr>
      </w:pPr>
      <w:r>
        <w:rPr>
          <w:rFonts w:hint="eastAsia" w:ascii="宋体" w:hAnsi="宋体" w:eastAsia="宋体"/>
          <w:sz w:val="24"/>
          <w:szCs w:val="24"/>
          <w:lang w:val="en-US" w:eastAsia="zh-CN"/>
        </w:rPr>
        <w:t>3</w:t>
      </w:r>
      <w:r>
        <w:rPr>
          <w:rFonts w:hint="eastAsia" w:ascii="宋体" w:hAnsi="宋体" w:eastAsia="宋体"/>
          <w:sz w:val="24"/>
          <w:szCs w:val="24"/>
        </w:rPr>
        <w:t>个水质在线自动监测站分别是位于广州市增城区正果镇的九龙潭水质在线自动监测站、位于东莞</w:t>
      </w:r>
      <w:r>
        <w:rPr>
          <w:rFonts w:ascii="宋体" w:hAnsi="宋体" w:eastAsia="宋体"/>
          <w:sz w:val="24"/>
          <w:szCs w:val="24"/>
        </w:rPr>
        <w:t>市桥头镇</w:t>
      </w:r>
      <w:r>
        <w:rPr>
          <w:rFonts w:hint="eastAsia" w:ascii="宋体" w:hAnsi="宋体" w:eastAsia="宋体"/>
          <w:sz w:val="24"/>
          <w:szCs w:val="24"/>
        </w:rPr>
        <w:t>的东岸水质在线自动监测站、位于惠州</w:t>
      </w:r>
      <w:r>
        <w:rPr>
          <w:rFonts w:ascii="宋体" w:hAnsi="宋体" w:eastAsia="宋体"/>
          <w:sz w:val="24"/>
          <w:szCs w:val="24"/>
        </w:rPr>
        <w:t>市博罗县</w:t>
      </w:r>
      <w:r>
        <w:rPr>
          <w:rFonts w:hint="eastAsia" w:ascii="宋体" w:hAnsi="宋体" w:eastAsia="宋体"/>
          <w:sz w:val="24"/>
          <w:szCs w:val="24"/>
        </w:rPr>
        <w:t>观音阁</w:t>
      </w:r>
      <w:r>
        <w:rPr>
          <w:rFonts w:ascii="宋体" w:hAnsi="宋体" w:eastAsia="宋体"/>
          <w:sz w:val="24"/>
          <w:szCs w:val="24"/>
        </w:rPr>
        <w:t>镇的</w:t>
      </w:r>
      <w:r>
        <w:rPr>
          <w:rFonts w:hint="eastAsia" w:ascii="宋体" w:hAnsi="宋体" w:eastAsia="宋体"/>
          <w:sz w:val="24"/>
          <w:szCs w:val="24"/>
        </w:rPr>
        <w:t>江口水质在线自动监测站。</w:t>
      </w:r>
      <w:r>
        <w:rPr>
          <w:rFonts w:hint="eastAsia" w:ascii="宋体" w:hAnsi="宋体" w:eastAsia="宋体"/>
          <w:sz w:val="24"/>
          <w:szCs w:val="24"/>
          <w:lang w:val="en-US" w:eastAsia="zh-CN"/>
        </w:rPr>
        <w:t>4</w:t>
      </w:r>
      <w:r>
        <w:rPr>
          <w:rFonts w:hint="eastAsia" w:ascii="宋体" w:hAnsi="宋体" w:eastAsia="宋体"/>
          <w:color w:val="auto"/>
          <w:sz w:val="24"/>
          <w:szCs w:val="24"/>
        </w:rPr>
        <w:t>个咸潮自动监测站分别是位于东莞市的莞城大王洲咸潮自动监测站（东莞第二水厂内）、道滘桂洲尾咸潮自动监测站、万江新河段咸潮自动监测站（万江水厂内）和位于广州市增城区的新塘浏屋洲咸潮</w:t>
      </w:r>
      <w:r>
        <w:rPr>
          <w:rFonts w:ascii="宋体" w:hAnsi="宋体" w:eastAsia="宋体"/>
          <w:color w:val="auto"/>
          <w:sz w:val="24"/>
          <w:szCs w:val="24"/>
        </w:rPr>
        <w:t>自动监测站</w:t>
      </w:r>
      <w:r>
        <w:rPr>
          <w:rFonts w:hint="eastAsia" w:ascii="宋体" w:hAnsi="宋体" w:eastAsia="宋体"/>
          <w:color w:val="auto"/>
          <w:sz w:val="24"/>
          <w:szCs w:val="24"/>
        </w:rPr>
        <w:t>（</w:t>
      </w:r>
      <w:r>
        <w:rPr>
          <w:rFonts w:ascii="宋体" w:hAnsi="宋体" w:eastAsia="宋体"/>
          <w:color w:val="auto"/>
          <w:sz w:val="24"/>
          <w:szCs w:val="24"/>
        </w:rPr>
        <w:t>新塘水厂内</w:t>
      </w:r>
      <w:r>
        <w:rPr>
          <w:rFonts w:hint="eastAsia" w:ascii="宋体" w:hAnsi="宋体" w:eastAsia="宋体"/>
          <w:color w:val="auto"/>
          <w:sz w:val="24"/>
          <w:szCs w:val="24"/>
        </w:rPr>
        <w:t>）。</w:t>
      </w:r>
      <w:r>
        <w:rPr>
          <w:rFonts w:hint="eastAsia" w:ascii="宋体" w:hAnsi="宋体" w:eastAsia="宋体"/>
          <w:color w:val="auto"/>
          <w:sz w:val="24"/>
          <w:szCs w:val="24"/>
          <w:lang w:val="en-US" w:eastAsia="zh-CN"/>
        </w:rPr>
        <w:t>监测站点监测项目清单详见表1，各监测项目的监测设备型号及监测方法详见表2。</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0" w:firstLineChars="0"/>
        <w:jc w:val="center"/>
        <w:textAlignment w:val="auto"/>
        <w:outlineLvl w:val="9"/>
        <w:rPr>
          <w:rFonts w:hint="eastAsia" w:ascii="宋体" w:hAnsi="宋体" w:eastAsia="宋体"/>
          <w:b w:val="0"/>
          <w:bCs/>
          <w:sz w:val="24"/>
          <w:szCs w:val="24"/>
          <w:lang w:eastAsia="zh-CN"/>
        </w:rPr>
      </w:pPr>
      <w:r>
        <w:rPr>
          <w:rFonts w:hint="eastAsia" w:ascii="宋体" w:hAnsi="宋体" w:eastAsia="宋体"/>
          <w:b w:val="0"/>
          <w:bCs/>
          <w:sz w:val="24"/>
          <w:szCs w:val="24"/>
          <w:lang w:eastAsia="zh-CN"/>
        </w:rPr>
        <w:t>表</w:t>
      </w:r>
      <w:r>
        <w:rPr>
          <w:rFonts w:hint="eastAsia" w:ascii="宋体" w:hAnsi="宋体" w:eastAsia="宋体"/>
          <w:b w:val="0"/>
          <w:bCs/>
          <w:sz w:val="24"/>
          <w:szCs w:val="24"/>
          <w:lang w:val="en-US" w:eastAsia="zh-CN"/>
        </w:rPr>
        <w:t>1</w:t>
      </w:r>
      <w:r>
        <w:rPr>
          <w:rFonts w:hint="eastAsia" w:ascii="宋体" w:hAnsi="宋体" w:eastAsia="宋体"/>
          <w:b w:val="0"/>
          <w:bCs/>
          <w:sz w:val="24"/>
          <w:szCs w:val="24"/>
          <w:lang w:eastAsia="zh-CN"/>
        </w:rPr>
        <w:t xml:space="preserve"> 水质在线监测站点</w:t>
      </w:r>
      <w:r>
        <w:rPr>
          <w:rFonts w:hint="eastAsia" w:ascii="宋体" w:hAnsi="宋体" w:eastAsia="宋体"/>
          <w:b w:val="0"/>
          <w:bCs/>
          <w:sz w:val="24"/>
          <w:szCs w:val="24"/>
        </w:rPr>
        <w:t>监测项目</w:t>
      </w:r>
      <w:r>
        <w:rPr>
          <w:rFonts w:hint="eastAsia" w:ascii="宋体" w:hAnsi="宋体" w:eastAsia="宋体"/>
          <w:b w:val="0"/>
          <w:bCs/>
          <w:sz w:val="24"/>
          <w:szCs w:val="24"/>
          <w:lang w:eastAsia="zh-CN"/>
        </w:rPr>
        <w:t>清单</w:t>
      </w:r>
    </w:p>
    <w:tbl>
      <w:tblPr>
        <w:tblStyle w:val="15"/>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64"/>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b/>
                <w:bCs/>
                <w:sz w:val="24"/>
                <w:szCs w:val="24"/>
              </w:rPr>
            </w:pPr>
            <w:r>
              <w:rPr>
                <w:rFonts w:hint="eastAsia" w:ascii="宋体" w:hAnsi="宋体" w:eastAsia="宋体"/>
                <w:b/>
                <w:bCs/>
                <w:sz w:val="24"/>
                <w:szCs w:val="24"/>
              </w:rPr>
              <w:t>序号</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b/>
                <w:bCs/>
                <w:sz w:val="24"/>
                <w:szCs w:val="24"/>
              </w:rPr>
            </w:pPr>
            <w:r>
              <w:rPr>
                <w:rFonts w:hint="eastAsia" w:ascii="宋体" w:hAnsi="宋体" w:eastAsia="宋体"/>
                <w:b/>
                <w:bCs/>
                <w:sz w:val="24"/>
                <w:szCs w:val="24"/>
              </w:rPr>
              <w:t>监测</w:t>
            </w:r>
            <w:r>
              <w:rPr>
                <w:rFonts w:hint="eastAsia" w:ascii="宋体" w:hAnsi="宋体" w:eastAsia="宋体"/>
                <w:b/>
                <w:bCs/>
                <w:sz w:val="24"/>
                <w:szCs w:val="24"/>
                <w:lang w:eastAsia="zh-CN"/>
              </w:rPr>
              <w:t>站点</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b/>
                <w:bCs/>
                <w:sz w:val="24"/>
                <w:szCs w:val="24"/>
              </w:rPr>
            </w:pPr>
            <w:r>
              <w:rPr>
                <w:rFonts w:hint="eastAsia" w:ascii="宋体" w:hAnsi="宋体" w:eastAsia="宋体"/>
                <w:b/>
                <w:bCs/>
                <w:sz w:val="24"/>
                <w:szCs w:val="24"/>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1</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增城九龙潭</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sz w:val="24"/>
                <w:szCs w:val="24"/>
              </w:rPr>
            </w:pPr>
            <w:r>
              <w:rPr>
                <w:rFonts w:hint="eastAsia" w:ascii="宋体" w:hAnsi="宋体" w:eastAsia="宋体"/>
                <w:sz w:val="24"/>
                <w:szCs w:val="24"/>
                <w:lang w:eastAsia="zh-CN"/>
              </w:rPr>
              <w:t>常规</w:t>
            </w:r>
            <w:r>
              <w:rPr>
                <w:rFonts w:hint="eastAsia" w:ascii="宋体" w:hAnsi="宋体" w:eastAsia="宋体"/>
                <w:sz w:val="24"/>
                <w:szCs w:val="24"/>
              </w:rPr>
              <w:t>五参数，高锰酸盐指数</w:t>
            </w:r>
            <w:r>
              <w:rPr>
                <w:rFonts w:hint="eastAsia" w:ascii="宋体" w:hAnsi="宋体" w:eastAsia="宋体"/>
                <w:sz w:val="24"/>
                <w:szCs w:val="24"/>
                <w:lang w:eastAsia="zh-CN"/>
              </w:rPr>
              <w:t>、</w:t>
            </w:r>
            <w:r>
              <w:rPr>
                <w:rFonts w:hint="eastAsia" w:ascii="宋体" w:hAnsi="宋体" w:eastAsia="宋体"/>
                <w:sz w:val="24"/>
                <w:szCs w:val="24"/>
              </w:rPr>
              <w:t>氨氮等7项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2</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桥头东岸</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sz w:val="24"/>
                <w:szCs w:val="24"/>
              </w:rPr>
            </w:pPr>
            <w:r>
              <w:rPr>
                <w:rFonts w:hint="eastAsia" w:ascii="宋体" w:hAnsi="宋体" w:eastAsia="宋体"/>
                <w:sz w:val="24"/>
                <w:szCs w:val="24"/>
                <w:lang w:eastAsia="zh-CN"/>
              </w:rPr>
              <w:t>常规</w:t>
            </w:r>
            <w:r>
              <w:rPr>
                <w:rFonts w:hint="eastAsia" w:ascii="宋体" w:hAnsi="宋体" w:eastAsia="宋体"/>
                <w:sz w:val="24"/>
                <w:szCs w:val="24"/>
              </w:rPr>
              <w:t>五参数，高锰酸盐指数</w:t>
            </w:r>
            <w:r>
              <w:rPr>
                <w:rFonts w:hint="eastAsia" w:ascii="宋体" w:hAnsi="宋体" w:eastAsia="宋体"/>
                <w:sz w:val="24"/>
                <w:szCs w:val="24"/>
                <w:lang w:eastAsia="zh-CN"/>
              </w:rPr>
              <w:t>、</w:t>
            </w:r>
            <w:r>
              <w:rPr>
                <w:rFonts w:hint="eastAsia" w:ascii="宋体" w:hAnsi="宋体" w:eastAsia="宋体"/>
                <w:sz w:val="24"/>
                <w:szCs w:val="24"/>
              </w:rPr>
              <w:t>氨氮等7项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3</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博罗江口</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sz w:val="24"/>
                <w:szCs w:val="24"/>
              </w:rPr>
            </w:pPr>
            <w:r>
              <w:rPr>
                <w:rFonts w:hint="eastAsia" w:ascii="宋体" w:hAnsi="宋体" w:eastAsia="宋体"/>
                <w:sz w:val="24"/>
                <w:szCs w:val="24"/>
                <w:lang w:eastAsia="zh-CN"/>
              </w:rPr>
              <w:t>常规</w:t>
            </w:r>
            <w:r>
              <w:rPr>
                <w:rFonts w:hint="eastAsia" w:ascii="宋体" w:hAnsi="宋体" w:eastAsia="宋体"/>
                <w:sz w:val="24"/>
                <w:szCs w:val="24"/>
              </w:rPr>
              <w:t>五参数，高锰酸盐指数</w:t>
            </w:r>
            <w:r>
              <w:rPr>
                <w:rFonts w:hint="eastAsia" w:ascii="宋体" w:hAnsi="宋体" w:eastAsia="宋体"/>
                <w:sz w:val="24"/>
                <w:szCs w:val="24"/>
                <w:lang w:eastAsia="zh-CN"/>
              </w:rPr>
              <w:t>、</w:t>
            </w:r>
            <w:r>
              <w:rPr>
                <w:rFonts w:hint="eastAsia" w:ascii="宋体" w:hAnsi="宋体" w:eastAsia="宋体"/>
                <w:sz w:val="24"/>
                <w:szCs w:val="24"/>
              </w:rPr>
              <w:t>氨氮</w:t>
            </w:r>
            <w:r>
              <w:rPr>
                <w:rFonts w:hint="eastAsia" w:ascii="宋体" w:hAnsi="宋体" w:eastAsia="宋体"/>
                <w:sz w:val="24"/>
                <w:szCs w:val="24"/>
                <w:lang w:eastAsia="zh-CN"/>
              </w:rPr>
              <w:t>、</w:t>
            </w:r>
            <w:r>
              <w:rPr>
                <w:rFonts w:hint="eastAsia" w:ascii="宋体" w:hAnsi="宋体" w:eastAsia="宋体"/>
                <w:sz w:val="24"/>
                <w:szCs w:val="24"/>
              </w:rPr>
              <w:t>重金属（铜</w:t>
            </w:r>
            <w:r>
              <w:rPr>
                <w:rFonts w:hint="eastAsia" w:ascii="宋体" w:hAnsi="宋体" w:eastAsia="宋体"/>
                <w:sz w:val="24"/>
                <w:szCs w:val="24"/>
                <w:lang w:eastAsia="zh-CN"/>
              </w:rPr>
              <w:t>、</w:t>
            </w:r>
            <w:r>
              <w:rPr>
                <w:rFonts w:hint="eastAsia" w:ascii="宋体" w:hAnsi="宋体" w:eastAsia="宋体"/>
                <w:sz w:val="24"/>
                <w:szCs w:val="24"/>
              </w:rPr>
              <w:t>铅</w:t>
            </w:r>
            <w:r>
              <w:rPr>
                <w:rFonts w:hint="eastAsia" w:ascii="宋体" w:hAnsi="宋体" w:eastAsia="宋体"/>
                <w:sz w:val="24"/>
                <w:szCs w:val="24"/>
                <w:lang w:eastAsia="zh-CN"/>
              </w:rPr>
              <w:t>、</w:t>
            </w:r>
            <w:r>
              <w:rPr>
                <w:rFonts w:hint="eastAsia" w:ascii="宋体" w:hAnsi="宋体" w:eastAsia="宋体"/>
                <w:sz w:val="24"/>
                <w:szCs w:val="24"/>
              </w:rPr>
              <w:t>锌</w:t>
            </w:r>
            <w:r>
              <w:rPr>
                <w:rFonts w:hint="eastAsia" w:ascii="宋体" w:hAnsi="宋体" w:eastAsia="宋体"/>
                <w:sz w:val="24"/>
                <w:szCs w:val="24"/>
                <w:lang w:eastAsia="zh-CN"/>
              </w:rPr>
              <w:t>、</w:t>
            </w:r>
            <w:r>
              <w:rPr>
                <w:rFonts w:hint="eastAsia" w:ascii="宋体" w:hAnsi="宋体" w:eastAsia="宋体"/>
                <w:sz w:val="24"/>
                <w:szCs w:val="24"/>
              </w:rPr>
              <w:t>镉）等11项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4</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莞城大王洲</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color w:val="auto"/>
                <w:sz w:val="24"/>
                <w:szCs w:val="24"/>
              </w:rPr>
            </w:pPr>
            <w:r>
              <w:rPr>
                <w:rFonts w:hint="eastAsia" w:ascii="宋体" w:hAnsi="宋体" w:eastAsia="宋体"/>
                <w:color w:val="auto"/>
                <w:sz w:val="24"/>
                <w:szCs w:val="24"/>
                <w:lang w:eastAsia="zh-CN"/>
              </w:rPr>
              <w:t>电导率参数</w:t>
            </w:r>
            <w:r>
              <w:rPr>
                <w:rFonts w:hint="eastAsia" w:ascii="宋体" w:hAnsi="宋体" w:eastAsia="宋体"/>
                <w:color w:val="auto"/>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5</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道滘桂洲尾</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color w:val="auto"/>
                <w:sz w:val="24"/>
                <w:szCs w:val="24"/>
              </w:rPr>
            </w:pPr>
            <w:r>
              <w:rPr>
                <w:rFonts w:hint="eastAsia" w:ascii="宋体" w:hAnsi="宋体" w:eastAsia="宋体"/>
                <w:color w:val="auto"/>
                <w:sz w:val="24"/>
                <w:szCs w:val="24"/>
                <w:lang w:eastAsia="zh-CN"/>
              </w:rPr>
              <w:t>电导率参数</w:t>
            </w:r>
            <w:r>
              <w:rPr>
                <w:rFonts w:hint="eastAsia" w:ascii="宋体" w:hAnsi="宋体" w:eastAsia="宋体"/>
                <w:color w:val="auto"/>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ascii="宋体" w:hAnsi="宋体" w:eastAsia="宋体"/>
                <w:sz w:val="24"/>
                <w:szCs w:val="24"/>
              </w:rPr>
              <w:t>6</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万江</w:t>
            </w:r>
            <w:r>
              <w:rPr>
                <w:rFonts w:ascii="宋体" w:hAnsi="宋体" w:eastAsia="宋体"/>
                <w:sz w:val="24"/>
                <w:szCs w:val="24"/>
              </w:rPr>
              <w:t>新河段</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color w:val="auto"/>
                <w:sz w:val="24"/>
                <w:szCs w:val="24"/>
              </w:rPr>
            </w:pPr>
            <w:r>
              <w:rPr>
                <w:rFonts w:hint="eastAsia" w:ascii="宋体" w:hAnsi="宋体" w:eastAsia="宋体"/>
                <w:color w:val="auto"/>
                <w:sz w:val="24"/>
                <w:szCs w:val="24"/>
                <w:lang w:eastAsia="zh-CN"/>
              </w:rPr>
              <w:t>电导率参数</w:t>
            </w:r>
            <w:r>
              <w:rPr>
                <w:rFonts w:hint="eastAsia" w:ascii="宋体" w:hAnsi="宋体" w:eastAsia="宋体"/>
                <w:color w:val="auto"/>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7</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宋体" w:hAnsi="宋体" w:eastAsia="宋体"/>
                <w:sz w:val="24"/>
                <w:szCs w:val="24"/>
              </w:rPr>
            </w:pPr>
            <w:r>
              <w:rPr>
                <w:rFonts w:hint="eastAsia" w:ascii="宋体" w:hAnsi="宋体" w:eastAsia="宋体"/>
                <w:sz w:val="24"/>
                <w:szCs w:val="24"/>
              </w:rPr>
              <w:t>新塘浏屋洲</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ascii="宋体" w:hAnsi="宋体" w:eastAsia="宋体"/>
                <w:color w:val="auto"/>
                <w:sz w:val="24"/>
                <w:szCs w:val="24"/>
              </w:rPr>
            </w:pPr>
            <w:r>
              <w:rPr>
                <w:rFonts w:hint="eastAsia" w:ascii="宋体" w:hAnsi="宋体" w:eastAsia="宋体"/>
                <w:color w:val="auto"/>
                <w:sz w:val="24"/>
                <w:szCs w:val="24"/>
                <w:lang w:eastAsia="zh-CN"/>
              </w:rPr>
              <w:t>电导率参数</w:t>
            </w:r>
            <w:r>
              <w:rPr>
                <w:rFonts w:hint="eastAsia" w:ascii="宋体" w:hAnsi="宋体" w:eastAsia="宋体"/>
                <w:color w:val="auto"/>
                <w:sz w:val="24"/>
                <w:szCs w:val="24"/>
              </w:rPr>
              <w:t>1项</w:t>
            </w:r>
          </w:p>
        </w:tc>
      </w:tr>
    </w:tbl>
    <w:p>
      <w:pPr>
        <w:widowControl w:val="0"/>
        <w:spacing w:beforeLines="0" w:after="0" w:afterLines="0" w:line="480" w:lineRule="exact"/>
        <w:ind w:left="0" w:leftChars="0" w:firstLine="0" w:firstLineChars="0"/>
        <w:jc w:val="center"/>
        <w:outlineLvl w:val="9"/>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表2 设备清单与监测方法</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792"/>
        <w:gridCol w:w="1785"/>
        <w:gridCol w:w="266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46" w:type="dxa"/>
            <w:vAlign w:val="center"/>
          </w:tcPr>
          <w:p>
            <w:pPr>
              <w:adjustRightInd w:val="0"/>
              <w:snapToGrid w:val="0"/>
              <w:spacing w:line="240" w:lineRule="auto"/>
              <w:ind w:firstLine="0" w:firstLineChars="0"/>
              <w:jc w:val="center"/>
              <w:rPr>
                <w:rFonts w:ascii="宋体" w:hAnsi="宋体" w:eastAsia="宋体" w:cs="Arial"/>
                <w:b/>
                <w:sz w:val="24"/>
                <w:szCs w:val="24"/>
              </w:rPr>
            </w:pPr>
            <w:r>
              <w:rPr>
                <w:rFonts w:hint="eastAsia" w:ascii="宋体" w:hAnsi="宋体" w:eastAsia="宋体" w:cs="Arial"/>
                <w:b/>
                <w:sz w:val="24"/>
                <w:szCs w:val="24"/>
              </w:rPr>
              <w:t>序号</w:t>
            </w:r>
          </w:p>
        </w:tc>
        <w:tc>
          <w:tcPr>
            <w:tcW w:w="2792" w:type="dxa"/>
            <w:vAlign w:val="center"/>
          </w:tcPr>
          <w:p>
            <w:pPr>
              <w:adjustRightInd w:val="0"/>
              <w:snapToGrid w:val="0"/>
              <w:spacing w:line="240" w:lineRule="auto"/>
              <w:ind w:firstLine="0" w:firstLineChars="0"/>
              <w:jc w:val="center"/>
              <w:rPr>
                <w:rFonts w:ascii="宋体" w:hAnsi="宋体" w:eastAsia="宋体" w:cs="Arial"/>
                <w:b/>
                <w:sz w:val="24"/>
                <w:szCs w:val="24"/>
              </w:rPr>
            </w:pPr>
            <w:r>
              <w:rPr>
                <w:rFonts w:hint="eastAsia" w:ascii="宋体" w:hAnsi="宋体" w:eastAsia="宋体" w:cs="Arial"/>
                <w:b/>
                <w:sz w:val="24"/>
                <w:szCs w:val="24"/>
              </w:rPr>
              <w:t>监测项目</w:t>
            </w:r>
          </w:p>
        </w:tc>
        <w:tc>
          <w:tcPr>
            <w:tcW w:w="1785" w:type="dxa"/>
            <w:vAlign w:val="center"/>
          </w:tcPr>
          <w:p>
            <w:pPr>
              <w:adjustRightInd w:val="0"/>
              <w:snapToGrid w:val="0"/>
              <w:spacing w:line="240" w:lineRule="auto"/>
              <w:ind w:firstLine="0" w:firstLineChars="0"/>
              <w:jc w:val="center"/>
              <w:rPr>
                <w:rFonts w:ascii="宋体" w:hAnsi="宋体" w:eastAsia="宋体" w:cs="Arial"/>
                <w:b/>
                <w:sz w:val="24"/>
                <w:szCs w:val="24"/>
              </w:rPr>
            </w:pPr>
            <w:r>
              <w:rPr>
                <w:rFonts w:hint="eastAsia" w:ascii="宋体" w:hAnsi="宋体" w:eastAsia="宋体" w:cs="Arial"/>
                <w:b/>
                <w:sz w:val="24"/>
                <w:szCs w:val="24"/>
              </w:rPr>
              <w:t>型号</w:t>
            </w:r>
          </w:p>
        </w:tc>
        <w:tc>
          <w:tcPr>
            <w:tcW w:w="2662" w:type="dxa"/>
            <w:vAlign w:val="center"/>
          </w:tcPr>
          <w:p>
            <w:pPr>
              <w:adjustRightInd w:val="0"/>
              <w:snapToGrid w:val="0"/>
              <w:spacing w:line="240" w:lineRule="auto"/>
              <w:ind w:firstLine="0" w:firstLineChars="0"/>
              <w:jc w:val="center"/>
              <w:rPr>
                <w:rFonts w:ascii="宋体" w:hAnsi="宋体" w:eastAsia="宋体" w:cs="Arial"/>
                <w:b/>
                <w:sz w:val="24"/>
                <w:szCs w:val="24"/>
              </w:rPr>
            </w:pPr>
            <w:r>
              <w:rPr>
                <w:rFonts w:hint="eastAsia" w:ascii="宋体" w:hAnsi="宋体" w:eastAsia="宋体" w:cs="Arial"/>
                <w:b/>
                <w:sz w:val="24"/>
                <w:szCs w:val="24"/>
                <w:lang w:eastAsia="zh-CN"/>
              </w:rPr>
              <w:t>监测</w:t>
            </w:r>
            <w:r>
              <w:rPr>
                <w:rFonts w:hint="eastAsia" w:ascii="宋体" w:hAnsi="宋体" w:eastAsia="宋体" w:cs="Arial"/>
                <w:b/>
                <w:sz w:val="24"/>
                <w:szCs w:val="24"/>
              </w:rPr>
              <w:t>方法</w:t>
            </w:r>
          </w:p>
        </w:tc>
        <w:tc>
          <w:tcPr>
            <w:tcW w:w="1075" w:type="dxa"/>
            <w:vAlign w:val="center"/>
          </w:tcPr>
          <w:p>
            <w:pPr>
              <w:adjustRightInd w:val="0"/>
              <w:snapToGrid w:val="0"/>
              <w:spacing w:line="240" w:lineRule="auto"/>
              <w:ind w:firstLine="0" w:firstLineChars="0"/>
              <w:jc w:val="center"/>
              <w:rPr>
                <w:rFonts w:ascii="宋体" w:hAnsi="宋体" w:eastAsia="宋体" w:cs="Arial"/>
                <w:b/>
                <w:sz w:val="24"/>
                <w:szCs w:val="24"/>
              </w:rPr>
            </w:pPr>
            <w:r>
              <w:rPr>
                <w:rFonts w:hint="eastAsia" w:ascii="宋体" w:hAnsi="宋体" w:eastAsia="宋体" w:cs="Arial"/>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1</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温度</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LFWCS-2007</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Pt100电阻温度法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2</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浊度</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LFWCS-2007</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光散射法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lang w:val="en-US" w:eastAsia="zh-CN"/>
              </w:rPr>
              <w:t>P</w:t>
            </w:r>
            <w:r>
              <w:rPr>
                <w:rFonts w:ascii="宋体" w:hAnsi="宋体" w:eastAsia="宋体"/>
                <w:sz w:val="24"/>
                <w:szCs w:val="24"/>
              </w:rPr>
              <w:t>H值</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LFWCS-2007</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玻璃电极法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4</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电导率</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LFWCS-2007</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交流阻抗法</w:t>
            </w:r>
          </w:p>
        </w:tc>
        <w:tc>
          <w:tcPr>
            <w:tcW w:w="1075" w:type="dxa"/>
            <w:vAlign w:val="center"/>
          </w:tcPr>
          <w:p>
            <w:pPr>
              <w:adjustRightInd w:val="0"/>
              <w:snapToGrid w:val="0"/>
              <w:spacing w:line="240" w:lineRule="auto"/>
              <w:ind w:firstLine="0" w:firstLineChars="0"/>
              <w:jc w:val="center"/>
              <w:rPr>
                <w:rFonts w:hint="eastAsia" w:ascii="宋体" w:hAnsi="宋体" w:eastAsia="宋体" w:cs="Arial"/>
                <w:sz w:val="24"/>
                <w:szCs w:val="24"/>
                <w:lang w:eastAsia="zh-CN"/>
              </w:rPr>
            </w:pPr>
            <w:r>
              <w:rPr>
                <w:rFonts w:hint="eastAsia" w:ascii="宋体" w:hAnsi="宋体" w:eastAsia="宋体" w:cs="Arial"/>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5</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溶解氧</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LFWCS-2007</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膜电极法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6</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氨氮</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LFNH-DW2001</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纳什试剂分光光度法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7</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高锰酸盐指数</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LFKM-D2001</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高锰酸钾滴定法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8</w:t>
            </w:r>
          </w:p>
        </w:tc>
        <w:tc>
          <w:tcPr>
            <w:tcW w:w="2792" w:type="dxa"/>
            <w:vAlign w:val="center"/>
          </w:tcPr>
          <w:p>
            <w:pPr>
              <w:adjustRightInd w:val="0"/>
              <w:snapToGrid w:val="0"/>
              <w:spacing w:line="240" w:lineRule="auto"/>
              <w:ind w:firstLine="0" w:firstLineChars="0"/>
              <w:jc w:val="center"/>
              <w:rPr>
                <w:rFonts w:ascii="宋体" w:hAnsi="宋体" w:eastAsia="宋体"/>
                <w:sz w:val="24"/>
                <w:szCs w:val="24"/>
              </w:rPr>
            </w:pPr>
            <w:r>
              <w:rPr>
                <w:rFonts w:hint="eastAsia" w:ascii="宋体" w:hAnsi="宋体" w:eastAsia="宋体"/>
                <w:sz w:val="24"/>
                <w:szCs w:val="24"/>
              </w:rPr>
              <w:t>重金属（铜</w:t>
            </w:r>
            <w:r>
              <w:rPr>
                <w:rFonts w:hint="eastAsia" w:ascii="宋体" w:hAnsi="宋体" w:eastAsia="宋体"/>
                <w:sz w:val="24"/>
                <w:szCs w:val="24"/>
                <w:lang w:eastAsia="zh-CN"/>
              </w:rPr>
              <w:t>、</w:t>
            </w:r>
            <w:r>
              <w:rPr>
                <w:rFonts w:hint="eastAsia" w:ascii="宋体" w:hAnsi="宋体" w:eastAsia="宋体"/>
                <w:sz w:val="24"/>
                <w:szCs w:val="24"/>
              </w:rPr>
              <w:t>锌</w:t>
            </w:r>
            <w:r>
              <w:rPr>
                <w:rFonts w:hint="eastAsia" w:ascii="宋体" w:hAnsi="宋体" w:eastAsia="宋体"/>
                <w:sz w:val="24"/>
                <w:szCs w:val="24"/>
                <w:lang w:eastAsia="zh-CN"/>
              </w:rPr>
              <w:t>、</w:t>
            </w:r>
            <w:r>
              <w:rPr>
                <w:rFonts w:hint="eastAsia" w:ascii="宋体" w:hAnsi="宋体" w:eastAsia="宋体"/>
                <w:sz w:val="24"/>
                <w:szCs w:val="24"/>
              </w:rPr>
              <w:t>铅</w:t>
            </w:r>
            <w:r>
              <w:rPr>
                <w:rFonts w:hint="eastAsia" w:ascii="宋体" w:hAnsi="宋体" w:eastAsia="宋体"/>
                <w:sz w:val="24"/>
                <w:szCs w:val="24"/>
                <w:lang w:eastAsia="zh-CN"/>
              </w:rPr>
              <w:t>、</w:t>
            </w:r>
            <w:r>
              <w:rPr>
                <w:rFonts w:hint="eastAsia" w:ascii="宋体" w:hAnsi="宋体" w:eastAsia="宋体"/>
                <w:sz w:val="24"/>
                <w:szCs w:val="24"/>
              </w:rPr>
              <w:t>镉）</w:t>
            </w:r>
          </w:p>
        </w:tc>
        <w:tc>
          <w:tcPr>
            <w:tcW w:w="1785" w:type="dxa"/>
            <w:vAlign w:val="center"/>
          </w:tcPr>
          <w:p>
            <w:pPr>
              <w:adjustRightInd w:val="0"/>
              <w:snapToGrid w:val="0"/>
              <w:spacing w:line="240" w:lineRule="auto"/>
              <w:ind w:firstLine="0" w:firstLineChars="0"/>
              <w:jc w:val="center"/>
              <w:rPr>
                <w:rFonts w:ascii="宋体" w:hAnsi="宋体" w:eastAsia="宋体"/>
                <w:sz w:val="24"/>
                <w:szCs w:val="24"/>
              </w:rPr>
            </w:pPr>
            <w:r>
              <w:rPr>
                <w:rFonts w:ascii="宋体" w:hAnsi="宋体" w:eastAsia="宋体"/>
                <w:sz w:val="24"/>
                <w:szCs w:val="24"/>
              </w:rPr>
              <w:t>LFTZ-DW2005</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阳极溶出伏安法</w:t>
            </w:r>
          </w:p>
        </w:tc>
        <w:tc>
          <w:tcPr>
            <w:tcW w:w="1075" w:type="dxa"/>
            <w:vAlign w:val="center"/>
          </w:tcPr>
          <w:p>
            <w:pPr>
              <w:adjustRightInd w:val="0"/>
              <w:snapToGrid w:val="0"/>
              <w:spacing w:line="240" w:lineRule="auto"/>
              <w:ind w:firstLine="0" w:firstLineChars="0"/>
              <w:jc w:val="center"/>
              <w:rPr>
                <w:rFonts w:ascii="宋体" w:hAnsi="宋体" w:eastAsia="宋体" w:cs="Arial"/>
                <w:sz w:val="24"/>
                <w:szCs w:val="24"/>
              </w:rPr>
            </w:pPr>
            <w:r>
              <w:rPr>
                <w:rFonts w:hint="eastAsia" w:ascii="宋体" w:hAnsi="宋体" w:eastAsia="宋体" w:cs="Arial"/>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vAlign w:val="center"/>
          </w:tcPr>
          <w:p>
            <w:pPr>
              <w:adjustRightInd w:val="0"/>
              <w:snapToGrid w:val="0"/>
              <w:spacing w:line="240" w:lineRule="auto"/>
              <w:ind w:firstLine="0" w:firstLineChars="0"/>
              <w:jc w:val="center"/>
              <w:rPr>
                <w:rFonts w:hint="default" w:ascii="宋体" w:hAnsi="宋体" w:eastAsia="宋体" w:cs="Arial"/>
                <w:sz w:val="24"/>
                <w:szCs w:val="24"/>
                <w:lang w:val="en-US" w:eastAsia="zh-CN"/>
              </w:rPr>
            </w:pPr>
            <w:r>
              <w:rPr>
                <w:rFonts w:hint="eastAsia" w:ascii="宋体" w:hAnsi="宋体" w:eastAsia="宋体" w:cs="Arial"/>
                <w:sz w:val="24"/>
                <w:szCs w:val="24"/>
                <w:lang w:val="en-US" w:eastAsia="zh-CN"/>
              </w:rPr>
              <w:t>9</w:t>
            </w:r>
          </w:p>
        </w:tc>
        <w:tc>
          <w:tcPr>
            <w:tcW w:w="2792" w:type="dxa"/>
            <w:vAlign w:val="center"/>
          </w:tcPr>
          <w:p>
            <w:pPr>
              <w:adjustRightInd w:val="0"/>
              <w:snapToGrid w:val="0"/>
              <w:spacing w:line="240"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物联网遥测终端</w:t>
            </w:r>
          </w:p>
        </w:tc>
        <w:tc>
          <w:tcPr>
            <w:tcW w:w="1785" w:type="dxa"/>
            <w:vAlign w:val="center"/>
          </w:tcPr>
          <w:p>
            <w:pPr>
              <w:adjustRightInd w:val="0"/>
              <w:snapToGrid w:val="0"/>
              <w:spacing w:line="240" w:lineRule="auto"/>
              <w:ind w:firstLine="0" w:firstLineChars="0"/>
              <w:jc w:val="center"/>
              <w:rPr>
                <w:rFonts w:hint="default" w:ascii="宋体" w:hAnsi="宋体" w:eastAsia="宋体"/>
                <w:sz w:val="24"/>
                <w:szCs w:val="24"/>
                <w:lang w:val="en-US" w:eastAsia="zh-CN"/>
              </w:rPr>
            </w:pPr>
            <w:r>
              <w:rPr>
                <w:rFonts w:hint="eastAsia" w:ascii="宋体" w:hAnsi="宋体" w:eastAsia="宋体"/>
                <w:sz w:val="24"/>
                <w:szCs w:val="24"/>
                <w:lang w:val="en-US" w:eastAsia="zh-CN"/>
              </w:rPr>
              <w:t>LHRTU-2018</w:t>
            </w:r>
          </w:p>
        </w:tc>
        <w:tc>
          <w:tcPr>
            <w:tcW w:w="2662" w:type="dxa"/>
            <w:vAlign w:val="center"/>
          </w:tcPr>
          <w:p>
            <w:pPr>
              <w:adjustRightInd w:val="0"/>
              <w:snapToGrid w:val="0"/>
              <w:spacing w:line="240" w:lineRule="auto"/>
              <w:ind w:firstLine="0" w:firstLineChars="0"/>
              <w:jc w:val="center"/>
              <w:rPr>
                <w:rFonts w:ascii="宋体" w:hAnsi="宋体" w:eastAsia="宋体" w:cs="Arial"/>
                <w:sz w:val="24"/>
                <w:szCs w:val="24"/>
              </w:rPr>
            </w:pPr>
          </w:p>
        </w:tc>
        <w:tc>
          <w:tcPr>
            <w:tcW w:w="1075" w:type="dxa"/>
            <w:vAlign w:val="center"/>
          </w:tcPr>
          <w:p>
            <w:pPr>
              <w:adjustRightInd w:val="0"/>
              <w:snapToGrid w:val="0"/>
              <w:spacing w:line="240" w:lineRule="auto"/>
              <w:ind w:firstLine="0" w:firstLineChars="0"/>
              <w:jc w:val="cente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4</w:t>
            </w:r>
          </w:p>
        </w:tc>
      </w:tr>
    </w:tbl>
    <w:p>
      <w:pPr>
        <w:keepNext w:val="0"/>
        <w:keepLines w:val="0"/>
        <w:pageBreakBefore w:val="0"/>
        <w:widowControl/>
        <w:kinsoku/>
        <w:wordWrap/>
        <w:overflowPunct/>
        <w:topLinePunct w:val="0"/>
        <w:autoSpaceDE/>
        <w:autoSpaceDN/>
        <w:bidi w:val="0"/>
        <w:adjustRightInd/>
        <w:snapToGrid/>
        <w:spacing w:line="480" w:lineRule="exact"/>
        <w:ind w:left="0" w:leftChars="0"/>
        <w:jc w:val="left"/>
        <w:textAlignment w:val="auto"/>
        <w:outlineLvl w:val="0"/>
        <w:rPr>
          <w:rFonts w:ascii="宋体" w:hAnsi="宋体" w:eastAsia="宋体"/>
          <w:b/>
          <w:sz w:val="24"/>
          <w:szCs w:val="24"/>
        </w:rPr>
      </w:pPr>
      <w:r>
        <w:rPr>
          <w:rFonts w:hint="eastAsia" w:ascii="宋体" w:hAnsi="宋体" w:eastAsia="宋体"/>
          <w:b/>
          <w:sz w:val="24"/>
          <w:szCs w:val="24"/>
        </w:rPr>
        <w:t>2 运行维护</w:t>
      </w:r>
      <w:r>
        <w:rPr>
          <w:rFonts w:hint="eastAsia" w:ascii="宋体" w:hAnsi="宋体" w:eastAsia="宋体" w:cs="Times New Roman"/>
          <w:b/>
          <w:kern w:val="2"/>
          <w:sz w:val="24"/>
          <w:szCs w:val="24"/>
          <w:lang w:val="en-US" w:eastAsia="zh-CN" w:bidi="ar-SA"/>
        </w:rPr>
        <w:t>内容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2.1</w:t>
      </w:r>
      <w:r>
        <w:rPr>
          <w:rFonts w:ascii="宋体" w:hAnsi="宋体" w:eastAsia="宋体"/>
          <w:sz w:val="24"/>
          <w:szCs w:val="24"/>
        </w:rPr>
        <w:t xml:space="preserve"> </w:t>
      </w:r>
      <w:r>
        <w:rPr>
          <w:rFonts w:hint="eastAsia" w:ascii="宋体" w:hAnsi="宋体" w:eastAsia="宋体"/>
          <w:sz w:val="24"/>
          <w:szCs w:val="24"/>
        </w:rPr>
        <w:t>需运行维护的监测仪器：温度水质自动分析仪、</w:t>
      </w:r>
      <w:r>
        <w:rPr>
          <w:rFonts w:hint="eastAsia" w:ascii="宋体" w:hAnsi="宋体" w:eastAsia="宋体"/>
          <w:sz w:val="24"/>
          <w:szCs w:val="24"/>
          <w:lang w:val="en-US" w:eastAsia="zh-CN"/>
        </w:rPr>
        <w:t>P</w:t>
      </w:r>
      <w:r>
        <w:rPr>
          <w:rFonts w:hint="eastAsia" w:ascii="宋体" w:hAnsi="宋体" w:eastAsia="宋体"/>
          <w:sz w:val="24"/>
          <w:szCs w:val="24"/>
        </w:rPr>
        <w:t>H值水质自动分析仪、溶解氧水质自动分析仪、浊度水质自动分析仪、电导率水质自动分析仪、高锰酸盐指数水质自动监测仪、氨氮水质自动分析仪、重金属（铜</w:t>
      </w:r>
      <w:r>
        <w:rPr>
          <w:rFonts w:hint="eastAsia" w:ascii="宋体" w:hAnsi="宋体" w:eastAsia="宋体"/>
          <w:sz w:val="24"/>
          <w:szCs w:val="24"/>
          <w:lang w:eastAsia="zh-CN"/>
        </w:rPr>
        <w:t>、</w:t>
      </w:r>
      <w:r>
        <w:rPr>
          <w:rFonts w:hint="eastAsia" w:ascii="宋体" w:hAnsi="宋体" w:eastAsia="宋体"/>
          <w:sz w:val="24"/>
          <w:szCs w:val="24"/>
        </w:rPr>
        <w:t>铅</w:t>
      </w:r>
      <w:r>
        <w:rPr>
          <w:rFonts w:hint="eastAsia" w:ascii="宋体" w:hAnsi="宋体" w:eastAsia="宋体"/>
          <w:sz w:val="24"/>
          <w:szCs w:val="24"/>
          <w:lang w:eastAsia="zh-CN"/>
        </w:rPr>
        <w:t>、</w:t>
      </w:r>
      <w:r>
        <w:rPr>
          <w:rFonts w:hint="eastAsia" w:ascii="宋体" w:hAnsi="宋体" w:eastAsia="宋体"/>
          <w:sz w:val="24"/>
          <w:szCs w:val="24"/>
        </w:rPr>
        <w:t>锌</w:t>
      </w:r>
      <w:r>
        <w:rPr>
          <w:rFonts w:hint="eastAsia" w:ascii="宋体" w:hAnsi="宋体" w:eastAsia="宋体"/>
          <w:sz w:val="24"/>
          <w:szCs w:val="24"/>
          <w:lang w:eastAsia="zh-CN"/>
        </w:rPr>
        <w:t>、</w:t>
      </w:r>
      <w:r>
        <w:rPr>
          <w:rFonts w:hint="eastAsia" w:ascii="宋体" w:hAnsi="宋体" w:eastAsia="宋体"/>
          <w:sz w:val="24"/>
          <w:szCs w:val="24"/>
        </w:rPr>
        <w:t>镉</w:t>
      </w:r>
      <w:r>
        <w:rPr>
          <w:rFonts w:ascii="宋体" w:hAnsi="宋体" w:eastAsia="宋体"/>
          <w:sz w:val="24"/>
          <w:szCs w:val="24"/>
        </w:rPr>
        <w:t>）</w:t>
      </w:r>
      <w:r>
        <w:rPr>
          <w:rFonts w:hint="eastAsia" w:ascii="宋体" w:hAnsi="宋体" w:eastAsia="宋体"/>
          <w:sz w:val="24"/>
          <w:szCs w:val="24"/>
        </w:rPr>
        <w:t>水质自动分析仪等地表水水质在线监测仪器；盐度计指数水质自动分析仪等监测仪器。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2.2</w:t>
      </w:r>
      <w:r>
        <w:rPr>
          <w:rFonts w:ascii="宋体" w:hAnsi="宋体" w:eastAsia="宋体"/>
          <w:sz w:val="24"/>
          <w:szCs w:val="24"/>
        </w:rPr>
        <w:t xml:space="preserve"> </w:t>
      </w:r>
      <w:r>
        <w:rPr>
          <w:rFonts w:hint="eastAsia" w:ascii="宋体" w:hAnsi="宋体" w:eastAsia="宋体"/>
          <w:sz w:val="24"/>
          <w:szCs w:val="24"/>
        </w:rPr>
        <w:t>其它设备及设施：水质在线监测</w:t>
      </w:r>
      <w:r>
        <w:rPr>
          <w:rFonts w:hint="eastAsia" w:ascii="宋体" w:hAnsi="宋体" w:eastAsia="宋体"/>
          <w:sz w:val="24"/>
          <w:szCs w:val="24"/>
          <w:lang w:eastAsia="zh-CN"/>
        </w:rPr>
        <w:t>站点</w:t>
      </w:r>
      <w:r>
        <w:rPr>
          <w:rFonts w:hint="eastAsia" w:ascii="宋体" w:hAnsi="宋体" w:eastAsia="宋体"/>
          <w:sz w:val="24"/>
          <w:szCs w:val="24"/>
        </w:rPr>
        <w:t>内包括</w:t>
      </w:r>
      <w:r>
        <w:rPr>
          <w:rFonts w:hint="eastAsia" w:ascii="宋体" w:hAnsi="宋体" w:eastAsia="宋体"/>
          <w:sz w:val="24"/>
          <w:szCs w:val="24"/>
          <w:lang w:eastAsia="zh-CN"/>
        </w:rPr>
        <w:t>水质监测设备</w:t>
      </w:r>
      <w:r>
        <w:rPr>
          <w:rFonts w:hint="eastAsia" w:ascii="宋体" w:hAnsi="宋体" w:eastAsia="宋体"/>
          <w:sz w:val="24"/>
          <w:szCs w:val="24"/>
        </w:rPr>
        <w:t>配电系统、给排水系统、防雷系统、空调系统、冷藏设备等的配套系统及</w:t>
      </w:r>
      <w:r>
        <w:rPr>
          <w:rFonts w:hint="eastAsia" w:ascii="宋体" w:hAnsi="宋体" w:eastAsia="宋体"/>
          <w:sz w:val="24"/>
          <w:szCs w:val="24"/>
          <w:lang w:eastAsia="zh-CN"/>
        </w:rPr>
        <w:t>站点内用于运行维护工作所需的各种设施</w:t>
      </w:r>
      <w:r>
        <w:rPr>
          <w:rFonts w:hint="eastAsia" w:ascii="宋体" w:hAnsi="宋体" w:eastAsia="宋体"/>
          <w:sz w:val="24"/>
          <w:szCs w:val="24"/>
        </w:rPr>
        <w:t>。</w:t>
      </w:r>
    </w:p>
    <w:p>
      <w:pPr>
        <w:keepNext w:val="0"/>
        <w:keepLines w:val="0"/>
        <w:pageBreakBefore w:val="0"/>
        <w:tabs>
          <w:tab w:val="left" w:pos="1418"/>
        </w:tabs>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lang w:eastAsia="zh-CN"/>
        </w:rPr>
        <w:t>服务商</w:t>
      </w:r>
      <w:r>
        <w:rPr>
          <w:rFonts w:ascii="宋体" w:hAnsi="宋体" w:eastAsia="宋体"/>
          <w:sz w:val="24"/>
          <w:szCs w:val="24"/>
        </w:rPr>
        <w:t>须</w:t>
      </w:r>
      <w:r>
        <w:rPr>
          <w:rFonts w:hint="eastAsia" w:ascii="宋体" w:hAnsi="宋体" w:eastAsia="宋体"/>
          <w:sz w:val="24"/>
          <w:szCs w:val="24"/>
        </w:rPr>
        <w:t>每季度委托</w:t>
      </w:r>
      <w:r>
        <w:rPr>
          <w:rFonts w:ascii="宋体" w:hAnsi="宋体" w:eastAsia="宋体"/>
          <w:sz w:val="24"/>
          <w:szCs w:val="24"/>
        </w:rPr>
        <w:t>第三方水质</w:t>
      </w:r>
      <w:r>
        <w:rPr>
          <w:rFonts w:hint="eastAsia" w:ascii="宋体" w:hAnsi="宋体" w:eastAsia="宋体"/>
          <w:sz w:val="24"/>
          <w:szCs w:val="24"/>
          <w:lang w:eastAsia="zh-CN"/>
        </w:rPr>
        <w:t>检</w:t>
      </w:r>
      <w:r>
        <w:rPr>
          <w:rFonts w:ascii="宋体" w:hAnsi="宋体" w:eastAsia="宋体"/>
          <w:sz w:val="24"/>
          <w:szCs w:val="24"/>
        </w:rPr>
        <w:t>测机构</w:t>
      </w:r>
      <w:r>
        <w:rPr>
          <w:rFonts w:hint="eastAsia" w:ascii="宋体" w:hAnsi="宋体" w:eastAsia="宋体"/>
          <w:sz w:val="24"/>
          <w:szCs w:val="24"/>
        </w:rPr>
        <w:t>对</w:t>
      </w:r>
      <w:r>
        <w:rPr>
          <w:rFonts w:hint="eastAsia" w:ascii="宋体" w:hAnsi="宋体" w:eastAsia="宋体"/>
          <w:sz w:val="24"/>
          <w:szCs w:val="24"/>
          <w:lang w:val="en-US" w:eastAsia="zh-CN"/>
        </w:rPr>
        <w:t>3</w:t>
      </w:r>
      <w:r>
        <w:rPr>
          <w:rFonts w:hint="eastAsia" w:ascii="宋体" w:hAnsi="宋体" w:eastAsia="宋体"/>
          <w:sz w:val="24"/>
          <w:szCs w:val="24"/>
        </w:rPr>
        <w:t>个水质自动监测站和</w:t>
      </w:r>
      <w:r>
        <w:rPr>
          <w:rFonts w:hint="eastAsia" w:ascii="宋体" w:hAnsi="宋体" w:eastAsia="宋体"/>
          <w:sz w:val="24"/>
          <w:szCs w:val="24"/>
          <w:lang w:val="en-US" w:eastAsia="zh-CN"/>
        </w:rPr>
        <w:t>4</w:t>
      </w:r>
      <w:r>
        <w:rPr>
          <w:rFonts w:hint="eastAsia" w:ascii="宋体" w:hAnsi="宋体" w:eastAsia="宋体"/>
          <w:sz w:val="24"/>
          <w:szCs w:val="24"/>
        </w:rPr>
        <w:t>个咸潮自动监测站的质量控制管理进行评价，通过实验室化验数据与自动监测站监测数据进行比对，</w:t>
      </w:r>
      <w:r>
        <w:rPr>
          <w:rFonts w:ascii="宋体" w:hAnsi="宋体" w:eastAsia="宋体"/>
          <w:sz w:val="24"/>
          <w:szCs w:val="24"/>
        </w:rPr>
        <w:t>确保监测数据的合理性和准确性</w:t>
      </w:r>
      <w:r>
        <w:rPr>
          <w:rFonts w:hint="eastAsia" w:ascii="宋体" w:hAnsi="宋体" w:eastAsia="宋体"/>
          <w:sz w:val="24"/>
          <w:szCs w:val="24"/>
        </w:rPr>
        <w:t>。化验费用包含在运行维护合同总价内。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4 </w:t>
      </w:r>
      <w:r>
        <w:rPr>
          <w:rFonts w:hint="eastAsia" w:ascii="宋体" w:hAnsi="宋体" w:eastAsia="宋体"/>
          <w:sz w:val="24"/>
          <w:szCs w:val="24"/>
        </w:rPr>
        <w:t>运行维护采用包工包料的承包方式，在运行维护合同总价中包括监测站点运行所需的试剂、</w:t>
      </w:r>
      <w:r>
        <w:rPr>
          <w:rFonts w:hint="eastAsia" w:ascii="宋体" w:hAnsi="宋体" w:eastAsia="宋体"/>
          <w:sz w:val="24"/>
          <w:szCs w:val="24"/>
          <w:lang w:eastAsia="zh-CN"/>
        </w:rPr>
        <w:t>各仪器设备零部件、</w:t>
      </w:r>
      <w:r>
        <w:rPr>
          <w:rFonts w:hint="eastAsia" w:ascii="宋体" w:hAnsi="宋体" w:eastAsia="宋体"/>
          <w:sz w:val="24"/>
          <w:szCs w:val="24"/>
        </w:rPr>
        <w:t>易损件</w:t>
      </w:r>
      <w:r>
        <w:rPr>
          <w:rFonts w:hint="eastAsia" w:ascii="宋体" w:hAnsi="宋体" w:eastAsia="宋体"/>
          <w:sz w:val="24"/>
          <w:szCs w:val="24"/>
          <w:lang w:eastAsia="zh-CN"/>
        </w:rPr>
        <w:t>、耗材等</w:t>
      </w:r>
      <w:r>
        <w:rPr>
          <w:rFonts w:hint="eastAsia" w:ascii="宋体" w:hAnsi="宋体" w:eastAsia="宋体"/>
          <w:sz w:val="24"/>
          <w:szCs w:val="24"/>
        </w:rPr>
        <w:t>。若仪器、设备、设施发生损坏的原因并非不可抗拒外部原因引起的，</w:t>
      </w:r>
      <w:r>
        <w:rPr>
          <w:rFonts w:hint="eastAsia" w:ascii="宋体" w:hAnsi="宋体" w:eastAsia="宋体"/>
          <w:sz w:val="24"/>
          <w:szCs w:val="24"/>
          <w:lang w:eastAsia="zh-CN"/>
        </w:rPr>
        <w:t>服务商</w:t>
      </w:r>
      <w:r>
        <w:rPr>
          <w:rFonts w:hint="eastAsia" w:ascii="宋体" w:hAnsi="宋体" w:eastAsia="宋体"/>
          <w:sz w:val="24"/>
          <w:szCs w:val="24"/>
        </w:rPr>
        <w:t>应在约定的时间（</w:t>
      </w:r>
      <w:r>
        <w:rPr>
          <w:rFonts w:ascii="宋体" w:hAnsi="宋体" w:eastAsia="宋体"/>
          <w:sz w:val="24"/>
          <w:szCs w:val="24"/>
        </w:rPr>
        <w:t>3.5.3</w:t>
      </w:r>
      <w:r>
        <w:rPr>
          <w:rFonts w:hint="eastAsia" w:ascii="宋体" w:hAnsi="宋体" w:eastAsia="宋体"/>
          <w:sz w:val="24"/>
          <w:szCs w:val="24"/>
        </w:rPr>
        <w:t>条</w:t>
      </w:r>
      <w:r>
        <w:rPr>
          <w:rFonts w:ascii="宋体" w:hAnsi="宋体" w:eastAsia="宋体"/>
          <w:sz w:val="24"/>
          <w:szCs w:val="24"/>
        </w:rPr>
        <w:t>）</w:t>
      </w:r>
      <w:r>
        <w:rPr>
          <w:rFonts w:hint="eastAsia" w:ascii="宋体" w:hAnsi="宋体" w:eastAsia="宋体"/>
          <w:sz w:val="24"/>
          <w:szCs w:val="24"/>
        </w:rPr>
        <w:t>内完</w:t>
      </w:r>
      <w:r>
        <w:rPr>
          <w:rFonts w:hint="eastAsia" w:ascii="宋体" w:hAnsi="宋体" w:eastAsia="宋体"/>
          <w:sz w:val="24"/>
          <w:szCs w:val="24"/>
          <w:lang w:eastAsia="zh-CN"/>
        </w:rPr>
        <w:t>成</w:t>
      </w:r>
      <w:r>
        <w:rPr>
          <w:rFonts w:hint="eastAsia" w:ascii="宋体" w:hAnsi="宋体" w:eastAsia="宋体"/>
          <w:sz w:val="24"/>
          <w:szCs w:val="24"/>
        </w:rPr>
        <w:t>修复</w:t>
      </w:r>
      <w:r>
        <w:rPr>
          <w:rFonts w:hint="eastAsia" w:ascii="宋体" w:hAnsi="宋体" w:eastAsia="宋体"/>
          <w:sz w:val="24"/>
          <w:szCs w:val="24"/>
          <w:lang w:eastAsia="zh-CN"/>
        </w:rPr>
        <w:t>，</w:t>
      </w:r>
      <w:r>
        <w:rPr>
          <w:rFonts w:hint="eastAsia" w:ascii="宋体" w:hAnsi="宋体" w:eastAsia="宋体"/>
          <w:sz w:val="24"/>
          <w:szCs w:val="24"/>
        </w:rPr>
        <w:t>修复或</w:t>
      </w:r>
      <w:r>
        <w:rPr>
          <w:rFonts w:ascii="宋体" w:hAnsi="宋体" w:eastAsia="宋体"/>
          <w:sz w:val="24"/>
          <w:szCs w:val="24"/>
        </w:rPr>
        <w:t>更换损坏的</w:t>
      </w:r>
      <w:r>
        <w:rPr>
          <w:rFonts w:hint="eastAsia" w:ascii="宋体" w:hAnsi="宋体" w:eastAsia="宋体"/>
          <w:sz w:val="24"/>
          <w:szCs w:val="24"/>
        </w:rPr>
        <w:t>仪器、设备、设施等所需的费用已包含在运行维护合同总价中。</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0"/>
        <w:rPr>
          <w:rFonts w:ascii="宋体" w:hAnsi="宋体" w:eastAsia="宋体"/>
          <w:b/>
          <w:sz w:val="24"/>
          <w:szCs w:val="24"/>
        </w:rPr>
      </w:pPr>
      <w:r>
        <w:rPr>
          <w:rFonts w:hint="eastAsia" w:ascii="宋体" w:hAnsi="宋体" w:eastAsia="宋体"/>
          <w:b/>
          <w:sz w:val="24"/>
          <w:szCs w:val="24"/>
        </w:rPr>
        <w:t>3. 运行维护要求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在运行维护期间，</w:t>
      </w:r>
      <w:r>
        <w:rPr>
          <w:rFonts w:hint="eastAsia" w:ascii="宋体" w:hAnsi="宋体" w:eastAsia="宋体"/>
          <w:sz w:val="24"/>
          <w:szCs w:val="24"/>
          <w:lang w:eastAsia="zh-CN"/>
        </w:rPr>
        <w:t>服务商</w:t>
      </w:r>
      <w:r>
        <w:rPr>
          <w:rFonts w:hint="eastAsia" w:ascii="宋体" w:hAnsi="宋体" w:eastAsia="宋体"/>
          <w:sz w:val="24"/>
          <w:szCs w:val="24"/>
        </w:rPr>
        <w:t>必须遵守国家的有关法律、法规及其他规定，本着对业主方负责的精神，依照规范科学管理，确保维护的各监测站点运行达到国家及行业颁布的技术标准和业主方要求的考核指标要求，真正发挥水质在线自动监测效能和作用。</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3.1</w:t>
      </w:r>
      <w:r>
        <w:rPr>
          <w:rFonts w:hint="eastAsia" w:ascii="宋体" w:hAnsi="宋体" w:eastAsia="宋体"/>
          <w:b/>
          <w:sz w:val="24"/>
          <w:szCs w:val="24"/>
          <w:lang w:eastAsia="zh-CN"/>
        </w:rPr>
        <w:t xml:space="preserve"> </w:t>
      </w:r>
      <w:r>
        <w:rPr>
          <w:rFonts w:hint="eastAsia" w:ascii="宋体" w:hAnsi="宋体" w:eastAsia="宋体"/>
          <w:b/>
          <w:sz w:val="24"/>
          <w:szCs w:val="24"/>
        </w:rPr>
        <w:t>运行维护工作基本要求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lang w:eastAsia="zh-CN"/>
        </w:rPr>
      </w:pPr>
      <w:r>
        <w:rPr>
          <w:rFonts w:hint="eastAsia" w:ascii="宋体" w:hAnsi="宋体" w:eastAsia="宋体"/>
          <w:sz w:val="24"/>
          <w:szCs w:val="24"/>
        </w:rPr>
        <w:t>3.1.1</w:t>
      </w:r>
      <w:r>
        <w:rPr>
          <w:rFonts w:ascii="宋体" w:hAnsi="宋体" w:eastAsia="宋体"/>
          <w:sz w:val="24"/>
          <w:szCs w:val="24"/>
        </w:rPr>
        <w:t xml:space="preserve"> </w:t>
      </w:r>
      <w:r>
        <w:rPr>
          <w:rFonts w:hint="eastAsia" w:ascii="宋体" w:hAnsi="宋体" w:eastAsia="宋体"/>
          <w:sz w:val="24"/>
          <w:szCs w:val="24"/>
        </w:rPr>
        <w:t>在上一</w:t>
      </w:r>
      <w:r>
        <w:rPr>
          <w:rFonts w:ascii="宋体" w:hAnsi="宋体" w:eastAsia="宋体"/>
          <w:sz w:val="24"/>
          <w:szCs w:val="24"/>
        </w:rPr>
        <w:t>年度运维</w:t>
      </w:r>
      <w:r>
        <w:rPr>
          <w:rFonts w:hint="eastAsia" w:ascii="宋体" w:hAnsi="宋体" w:eastAsia="宋体"/>
          <w:sz w:val="24"/>
          <w:szCs w:val="24"/>
        </w:rPr>
        <w:t>工作期满</w:t>
      </w:r>
      <w:r>
        <w:rPr>
          <w:rFonts w:ascii="宋体" w:hAnsi="宋体" w:eastAsia="宋体"/>
          <w:sz w:val="24"/>
          <w:szCs w:val="24"/>
        </w:rPr>
        <w:t>后，</w:t>
      </w:r>
      <w:r>
        <w:rPr>
          <w:rFonts w:hint="eastAsia" w:ascii="宋体" w:hAnsi="宋体" w:eastAsia="宋体"/>
          <w:sz w:val="24"/>
          <w:szCs w:val="24"/>
        </w:rPr>
        <w:t>协助</w:t>
      </w:r>
      <w:r>
        <w:rPr>
          <w:rFonts w:ascii="宋体" w:hAnsi="宋体" w:eastAsia="宋体"/>
          <w:sz w:val="24"/>
          <w:szCs w:val="24"/>
        </w:rPr>
        <w:t>上一年度</w:t>
      </w:r>
      <w:r>
        <w:rPr>
          <w:rFonts w:hint="eastAsia" w:ascii="宋体" w:hAnsi="宋体" w:eastAsia="宋体"/>
          <w:sz w:val="24"/>
          <w:szCs w:val="24"/>
          <w:lang w:eastAsia="zh-CN"/>
        </w:rPr>
        <w:t>服务商</w:t>
      </w:r>
      <w:r>
        <w:rPr>
          <w:rFonts w:hint="eastAsia" w:ascii="宋体" w:hAnsi="宋体" w:eastAsia="宋体"/>
          <w:sz w:val="24"/>
          <w:szCs w:val="24"/>
        </w:rPr>
        <w:t>解决</w:t>
      </w:r>
      <w:r>
        <w:rPr>
          <w:rFonts w:ascii="宋体" w:hAnsi="宋体" w:eastAsia="宋体"/>
          <w:sz w:val="24"/>
          <w:szCs w:val="24"/>
        </w:rPr>
        <w:t>各水质</w:t>
      </w:r>
      <w:r>
        <w:rPr>
          <w:rFonts w:hint="eastAsia" w:ascii="宋体" w:hAnsi="宋体" w:eastAsia="宋体"/>
          <w:sz w:val="24"/>
          <w:szCs w:val="24"/>
        </w:rPr>
        <w:t>在线</w:t>
      </w:r>
      <w:r>
        <w:rPr>
          <w:rFonts w:ascii="宋体" w:hAnsi="宋体" w:eastAsia="宋体"/>
          <w:sz w:val="24"/>
          <w:szCs w:val="24"/>
        </w:rPr>
        <w:t>自动监测站和咸潮自动监测站所遗留</w:t>
      </w:r>
      <w:r>
        <w:rPr>
          <w:rFonts w:hint="default" w:ascii="宋体" w:hAnsi="宋体" w:eastAsia="宋体"/>
          <w:sz w:val="24"/>
          <w:szCs w:val="24"/>
        </w:rPr>
        <w:t>的各种问题</w:t>
      </w:r>
      <w:r>
        <w:rPr>
          <w:rFonts w:hint="default" w:ascii="宋体" w:hAnsi="宋体" w:eastAsia="宋体"/>
          <w:sz w:val="24"/>
          <w:szCs w:val="24"/>
          <w:lang w:eastAsia="zh-CN"/>
        </w:rPr>
        <w:t>，确保项目平稳交接，在此期间</w:t>
      </w:r>
      <w:r>
        <w:rPr>
          <w:rFonts w:hint="default" w:ascii="宋体" w:hAnsi="宋体" w:eastAsia="宋体"/>
          <w:sz w:val="24"/>
          <w:szCs w:val="24"/>
        </w:rPr>
        <w:t>所需的试剂、</w:t>
      </w:r>
      <w:r>
        <w:rPr>
          <w:rFonts w:hint="default" w:ascii="宋体" w:hAnsi="宋体" w:eastAsia="宋体"/>
          <w:sz w:val="24"/>
          <w:szCs w:val="24"/>
          <w:lang w:eastAsia="zh-CN"/>
        </w:rPr>
        <w:t>易损件、</w:t>
      </w:r>
      <w:r>
        <w:rPr>
          <w:rFonts w:hint="default" w:ascii="宋体" w:hAnsi="宋体" w:eastAsia="宋体"/>
          <w:sz w:val="24"/>
          <w:szCs w:val="24"/>
        </w:rPr>
        <w:t>耗材与各种备品备件</w:t>
      </w:r>
      <w:r>
        <w:rPr>
          <w:rFonts w:hint="default" w:ascii="宋体" w:hAnsi="宋体" w:eastAsia="宋体"/>
          <w:sz w:val="24"/>
          <w:szCs w:val="24"/>
          <w:lang w:eastAsia="zh-CN"/>
        </w:rPr>
        <w:t>，以及所产生的费用由上一年度服务商承担</w:t>
      </w:r>
      <w:r>
        <w:rPr>
          <w:rFonts w:hint="default" w:ascii="宋体" w:hAnsi="宋体" w:eastAsia="宋体"/>
          <w:sz w:val="24"/>
          <w:szCs w:val="24"/>
        </w:rPr>
        <w:t>。</w:t>
      </w:r>
      <w:r>
        <w:rPr>
          <w:rFonts w:hint="default" w:ascii="宋体" w:hAnsi="宋体" w:eastAsia="宋体"/>
          <w:sz w:val="24"/>
          <w:szCs w:val="24"/>
          <w:lang w:eastAsia="zh-CN"/>
        </w:rPr>
        <w:t>协助</w:t>
      </w:r>
      <w:r>
        <w:rPr>
          <w:rFonts w:hint="default" w:ascii="宋体" w:hAnsi="宋体" w:eastAsia="宋体"/>
          <w:sz w:val="24"/>
          <w:szCs w:val="24"/>
        </w:rPr>
        <w:t>广东智慧水利工程项目建设</w:t>
      </w:r>
      <w:r>
        <w:rPr>
          <w:rFonts w:hint="default" w:ascii="宋体" w:hAnsi="宋体" w:eastAsia="宋体"/>
          <w:sz w:val="24"/>
          <w:szCs w:val="24"/>
          <w:lang w:eastAsia="zh-CN"/>
        </w:rPr>
        <w:t>，做好与</w:t>
      </w:r>
      <w:r>
        <w:rPr>
          <w:rFonts w:hint="default" w:ascii="宋体" w:hAnsi="宋体" w:eastAsia="宋体"/>
          <w:sz w:val="24"/>
          <w:szCs w:val="24"/>
        </w:rPr>
        <w:t>下一年度运维服务</w:t>
      </w:r>
      <w:r>
        <w:rPr>
          <w:rFonts w:hint="default" w:ascii="宋体" w:hAnsi="宋体" w:eastAsia="宋体"/>
          <w:sz w:val="24"/>
          <w:szCs w:val="24"/>
          <w:lang w:eastAsia="zh-CN"/>
        </w:rPr>
        <w:t>商</w:t>
      </w:r>
      <w:r>
        <w:rPr>
          <w:rFonts w:hint="default" w:ascii="宋体" w:hAnsi="宋体" w:eastAsia="宋体"/>
          <w:sz w:val="24"/>
          <w:szCs w:val="24"/>
        </w:rPr>
        <w:t>（若有）的交接工作</w:t>
      </w:r>
      <w:r>
        <w:rPr>
          <w:rFonts w:hint="default" w:ascii="宋体" w:hAnsi="宋体" w:eastAsia="宋体"/>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3.1.2</w:t>
      </w:r>
      <w:r>
        <w:rPr>
          <w:rFonts w:ascii="宋体" w:hAnsi="宋体" w:eastAsia="宋体"/>
          <w:sz w:val="24"/>
          <w:szCs w:val="24"/>
        </w:rPr>
        <w:t xml:space="preserve"> </w:t>
      </w:r>
      <w:r>
        <w:rPr>
          <w:rFonts w:hint="eastAsia" w:ascii="宋体" w:hAnsi="宋体" w:eastAsia="宋体"/>
          <w:sz w:val="24"/>
          <w:szCs w:val="24"/>
        </w:rPr>
        <w:t>提供并定期更换水质在线自动监测站系统和仪表所需的试剂、</w:t>
      </w:r>
      <w:r>
        <w:rPr>
          <w:rFonts w:hint="eastAsia" w:ascii="宋体" w:hAnsi="宋体" w:eastAsia="宋体"/>
          <w:sz w:val="24"/>
          <w:szCs w:val="24"/>
          <w:lang w:eastAsia="zh-CN"/>
        </w:rPr>
        <w:t>易损件、</w:t>
      </w:r>
      <w:r>
        <w:rPr>
          <w:rFonts w:hint="eastAsia" w:ascii="宋体" w:hAnsi="宋体" w:eastAsia="宋体"/>
          <w:sz w:val="24"/>
          <w:szCs w:val="24"/>
        </w:rPr>
        <w:t>耗材与各种备品备件。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3.1.3</w:t>
      </w:r>
      <w:r>
        <w:rPr>
          <w:rFonts w:ascii="宋体" w:hAnsi="宋体" w:eastAsia="宋体"/>
          <w:sz w:val="24"/>
          <w:szCs w:val="24"/>
        </w:rPr>
        <w:t xml:space="preserve"> </w:t>
      </w:r>
      <w:r>
        <w:rPr>
          <w:rFonts w:hint="eastAsia" w:ascii="宋体" w:hAnsi="宋体" w:eastAsia="宋体"/>
          <w:sz w:val="24"/>
          <w:szCs w:val="24"/>
        </w:rPr>
        <w:t>根据</w:t>
      </w:r>
      <w:r>
        <w:rPr>
          <w:rFonts w:ascii="宋体" w:hAnsi="宋体" w:eastAsia="宋体"/>
          <w:sz w:val="24"/>
          <w:szCs w:val="24"/>
        </w:rPr>
        <w:t>操作手册的内容</w:t>
      </w:r>
      <w:r>
        <w:rPr>
          <w:rFonts w:hint="eastAsia" w:ascii="宋体" w:hAnsi="宋体" w:eastAsia="宋体"/>
          <w:sz w:val="24"/>
          <w:szCs w:val="24"/>
        </w:rPr>
        <w:t>要求</w:t>
      </w:r>
      <w:r>
        <w:rPr>
          <w:rFonts w:hint="eastAsia" w:ascii="宋体" w:hAnsi="宋体" w:eastAsia="宋体"/>
          <w:sz w:val="24"/>
          <w:szCs w:val="24"/>
          <w:lang w:eastAsia="zh-CN"/>
        </w:rPr>
        <w:t>，</w:t>
      </w:r>
      <w:r>
        <w:rPr>
          <w:rFonts w:hint="eastAsia" w:ascii="宋体" w:hAnsi="宋体" w:eastAsia="宋体"/>
          <w:sz w:val="24"/>
          <w:szCs w:val="24"/>
        </w:rPr>
        <w:t>对水质在线自动监测站系统和仪表进行定期检修、保养。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3.1.4</w:t>
      </w:r>
      <w:r>
        <w:rPr>
          <w:rFonts w:ascii="宋体" w:hAnsi="宋体" w:eastAsia="宋体"/>
          <w:sz w:val="24"/>
          <w:szCs w:val="24"/>
        </w:rPr>
        <w:t xml:space="preserve"> </w:t>
      </w:r>
      <w:r>
        <w:rPr>
          <w:rFonts w:hint="eastAsia" w:ascii="宋体" w:hAnsi="宋体" w:eastAsia="宋体"/>
          <w:sz w:val="24"/>
          <w:szCs w:val="24"/>
        </w:rPr>
        <w:t>及时排除水质在线自动监测站系统和仪表出现的故障。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3.1.5</w:t>
      </w:r>
      <w:r>
        <w:rPr>
          <w:rFonts w:ascii="宋体" w:hAnsi="宋体" w:eastAsia="宋体"/>
          <w:sz w:val="24"/>
          <w:szCs w:val="24"/>
        </w:rPr>
        <w:t xml:space="preserve"> </w:t>
      </w:r>
      <w:r>
        <w:rPr>
          <w:rFonts w:hint="eastAsia" w:ascii="宋体" w:hAnsi="宋体" w:eastAsia="宋体"/>
          <w:sz w:val="24"/>
          <w:szCs w:val="24"/>
        </w:rPr>
        <w:t>对水质在线自动监测站仪表进行定期校准。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3.1.6</w:t>
      </w:r>
      <w:r>
        <w:rPr>
          <w:rFonts w:ascii="宋体" w:hAnsi="宋体" w:eastAsia="宋体"/>
          <w:sz w:val="24"/>
          <w:szCs w:val="24"/>
        </w:rPr>
        <w:t xml:space="preserve"> </w:t>
      </w:r>
      <w:r>
        <w:rPr>
          <w:rFonts w:hint="eastAsia" w:ascii="宋体" w:hAnsi="宋体" w:eastAsia="宋体"/>
          <w:sz w:val="24"/>
          <w:szCs w:val="24"/>
        </w:rPr>
        <w:t>承担水质在线自动监测站质量保证工作。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w:t>
      </w:r>
      <w:r>
        <w:rPr>
          <w:rFonts w:hint="eastAsia" w:ascii="宋体" w:hAnsi="宋体" w:eastAsia="宋体"/>
          <w:sz w:val="24"/>
          <w:szCs w:val="24"/>
          <w:lang w:val="en-US" w:eastAsia="zh-CN"/>
        </w:rPr>
        <w:t>7</w:t>
      </w:r>
      <w:r>
        <w:rPr>
          <w:rFonts w:ascii="宋体" w:hAnsi="宋体" w:eastAsia="宋体"/>
          <w:sz w:val="24"/>
          <w:szCs w:val="24"/>
        </w:rPr>
        <w:t xml:space="preserve"> </w:t>
      </w:r>
      <w:r>
        <w:rPr>
          <w:rFonts w:hint="eastAsia" w:ascii="宋体" w:hAnsi="宋体" w:eastAsia="宋体"/>
          <w:sz w:val="24"/>
          <w:szCs w:val="24"/>
        </w:rPr>
        <w:t>每季度的实验室化验数据与自动监测站监测数据进行比对后，以书面形式向业主方提交数据比对分析报告，如比对结果超出规定范围，分析报告中需列明原因，提出整改措施。15个工作日内，按质控管理达标要求，完成整改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3.1.</w:t>
      </w:r>
      <w:r>
        <w:rPr>
          <w:rFonts w:hint="eastAsia" w:ascii="宋体" w:hAnsi="宋体" w:eastAsia="宋体"/>
          <w:sz w:val="24"/>
          <w:szCs w:val="24"/>
          <w:lang w:val="en-US" w:eastAsia="zh-CN"/>
        </w:rPr>
        <w:t>8</w:t>
      </w:r>
      <w:r>
        <w:rPr>
          <w:rFonts w:ascii="宋体" w:hAnsi="宋体" w:eastAsia="宋体"/>
          <w:sz w:val="24"/>
          <w:szCs w:val="24"/>
        </w:rPr>
        <w:t xml:space="preserve"> </w:t>
      </w:r>
      <w:r>
        <w:rPr>
          <w:rFonts w:hint="eastAsia" w:ascii="宋体" w:hAnsi="宋体" w:eastAsia="宋体"/>
          <w:sz w:val="24"/>
          <w:szCs w:val="24"/>
        </w:rPr>
        <w:t>负责监控各水质在线自动监测站数据，发现异常及时确认排查，比水功能区划目标水质变差两级或两级以上的，须及时上报给业主方。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3.1.</w:t>
      </w:r>
      <w:r>
        <w:rPr>
          <w:rFonts w:hint="eastAsia" w:ascii="宋体" w:hAnsi="宋体" w:eastAsia="宋体"/>
          <w:color w:val="auto"/>
          <w:sz w:val="24"/>
          <w:szCs w:val="24"/>
          <w:lang w:val="en-US" w:eastAsia="zh-CN"/>
        </w:rPr>
        <w:t>9</w:t>
      </w:r>
      <w:r>
        <w:rPr>
          <w:rFonts w:ascii="宋体" w:hAnsi="宋体" w:eastAsia="宋体"/>
          <w:color w:val="auto"/>
          <w:sz w:val="24"/>
          <w:szCs w:val="24"/>
        </w:rPr>
        <w:t xml:space="preserve"> </w:t>
      </w:r>
      <w:r>
        <w:rPr>
          <w:rFonts w:hint="eastAsia" w:ascii="宋体" w:hAnsi="宋体" w:eastAsia="宋体"/>
          <w:color w:val="auto"/>
          <w:sz w:val="24"/>
          <w:szCs w:val="24"/>
          <w:lang w:eastAsia="zh-CN"/>
        </w:rPr>
        <w:t>服务商</w:t>
      </w:r>
      <w:r>
        <w:rPr>
          <w:rFonts w:ascii="宋体" w:hAnsi="宋体" w:eastAsia="宋体"/>
          <w:color w:val="auto"/>
          <w:sz w:val="24"/>
          <w:szCs w:val="24"/>
        </w:rPr>
        <w:t>须</w:t>
      </w:r>
      <w:r>
        <w:rPr>
          <w:rFonts w:hint="eastAsia" w:ascii="宋体" w:hAnsi="宋体" w:eastAsia="宋体"/>
          <w:color w:val="auto"/>
          <w:sz w:val="24"/>
          <w:szCs w:val="24"/>
        </w:rPr>
        <w:t>依照国家或行业约定的相关规范，定期</w:t>
      </w:r>
      <w:r>
        <w:rPr>
          <w:rFonts w:ascii="宋体" w:hAnsi="宋体" w:eastAsia="宋体"/>
          <w:color w:val="auto"/>
          <w:sz w:val="24"/>
          <w:szCs w:val="24"/>
        </w:rPr>
        <w:t>检查各</w:t>
      </w:r>
      <w:r>
        <w:rPr>
          <w:rFonts w:hint="eastAsia" w:ascii="宋体" w:hAnsi="宋体" w:eastAsia="宋体"/>
          <w:color w:val="auto"/>
          <w:sz w:val="24"/>
          <w:szCs w:val="24"/>
        </w:rPr>
        <w:t>监测</w:t>
      </w:r>
      <w:r>
        <w:rPr>
          <w:rFonts w:ascii="宋体" w:hAnsi="宋体" w:eastAsia="宋体"/>
          <w:color w:val="auto"/>
          <w:sz w:val="24"/>
          <w:szCs w:val="24"/>
        </w:rPr>
        <w:t>设备所使用的</w:t>
      </w:r>
      <w:r>
        <w:rPr>
          <w:rFonts w:hint="eastAsia" w:ascii="宋体" w:hAnsi="宋体" w:eastAsia="宋体"/>
          <w:color w:val="auto"/>
          <w:sz w:val="24"/>
          <w:szCs w:val="24"/>
        </w:rPr>
        <w:t>各类试剂、耗材及易损件的使用</w:t>
      </w:r>
      <w:r>
        <w:rPr>
          <w:rFonts w:ascii="宋体" w:hAnsi="宋体" w:eastAsia="宋体"/>
          <w:color w:val="auto"/>
          <w:sz w:val="24"/>
          <w:szCs w:val="24"/>
        </w:rPr>
        <w:t>情况，</w:t>
      </w:r>
      <w:r>
        <w:rPr>
          <w:rFonts w:hint="eastAsia" w:ascii="宋体" w:hAnsi="宋体" w:eastAsia="宋体"/>
          <w:color w:val="auto"/>
          <w:sz w:val="24"/>
          <w:szCs w:val="24"/>
        </w:rPr>
        <w:t>对</w:t>
      </w:r>
      <w:r>
        <w:rPr>
          <w:rFonts w:ascii="宋体" w:hAnsi="宋体" w:eastAsia="宋体"/>
          <w:color w:val="auto"/>
          <w:sz w:val="24"/>
          <w:szCs w:val="24"/>
        </w:rPr>
        <w:t>即将</w:t>
      </w:r>
      <w:r>
        <w:rPr>
          <w:rFonts w:hint="eastAsia" w:ascii="宋体" w:hAnsi="宋体" w:eastAsia="宋体"/>
          <w:color w:val="auto"/>
          <w:sz w:val="24"/>
          <w:szCs w:val="24"/>
        </w:rPr>
        <w:t>达到</w:t>
      </w:r>
      <w:r>
        <w:rPr>
          <w:rFonts w:ascii="宋体" w:hAnsi="宋体" w:eastAsia="宋体"/>
          <w:color w:val="auto"/>
          <w:sz w:val="24"/>
          <w:szCs w:val="24"/>
        </w:rPr>
        <w:t>或已到达使用期限的</w:t>
      </w:r>
      <w:r>
        <w:rPr>
          <w:rFonts w:hint="eastAsia" w:ascii="宋体" w:hAnsi="宋体" w:eastAsia="宋体"/>
          <w:color w:val="auto"/>
          <w:sz w:val="24"/>
          <w:szCs w:val="24"/>
        </w:rPr>
        <w:t>各类试剂、耗材及易损件须及时</w:t>
      </w:r>
      <w:r>
        <w:rPr>
          <w:rFonts w:ascii="宋体" w:hAnsi="宋体" w:eastAsia="宋体"/>
          <w:color w:val="auto"/>
          <w:sz w:val="24"/>
          <w:szCs w:val="24"/>
        </w:rPr>
        <w:t>做出相应的更换。</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3.2</w:t>
      </w:r>
      <w:r>
        <w:rPr>
          <w:rFonts w:hint="eastAsia" w:ascii="宋体" w:hAnsi="宋体" w:eastAsia="宋体"/>
          <w:b/>
          <w:sz w:val="24"/>
          <w:szCs w:val="24"/>
          <w:lang w:eastAsia="zh-CN"/>
        </w:rPr>
        <w:t xml:space="preserve"> </w:t>
      </w:r>
      <w:r>
        <w:rPr>
          <w:rFonts w:hint="eastAsia" w:ascii="宋体" w:hAnsi="宋体" w:eastAsia="宋体"/>
          <w:b/>
          <w:sz w:val="24"/>
          <w:szCs w:val="24"/>
        </w:rPr>
        <w:t>对</w:t>
      </w:r>
      <w:r>
        <w:rPr>
          <w:rFonts w:hint="eastAsia" w:ascii="宋体" w:hAnsi="宋体" w:eastAsia="宋体"/>
          <w:b/>
          <w:sz w:val="24"/>
          <w:szCs w:val="24"/>
          <w:lang w:eastAsia="zh-CN"/>
        </w:rPr>
        <w:t>服务商</w:t>
      </w:r>
      <w:r>
        <w:rPr>
          <w:rFonts w:hint="eastAsia" w:ascii="宋体" w:hAnsi="宋体" w:eastAsia="宋体"/>
          <w:b/>
          <w:sz w:val="24"/>
          <w:szCs w:val="24"/>
        </w:rPr>
        <w:t>的要求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3.2.1</w:t>
      </w:r>
      <w:r>
        <w:rPr>
          <w:rFonts w:ascii="宋体" w:hAnsi="宋体" w:eastAsia="宋体"/>
          <w:sz w:val="24"/>
          <w:szCs w:val="24"/>
        </w:rPr>
        <w:t xml:space="preserve"> </w:t>
      </w:r>
      <w:r>
        <w:rPr>
          <w:rFonts w:hint="eastAsia" w:ascii="宋体" w:hAnsi="宋体" w:eastAsia="宋体"/>
          <w:sz w:val="24"/>
          <w:szCs w:val="24"/>
          <w:lang w:eastAsia="zh-CN"/>
        </w:rPr>
        <w:t>服务商应具有</w:t>
      </w:r>
      <w:r>
        <w:rPr>
          <w:rFonts w:hint="eastAsia" w:ascii="宋体" w:hAnsi="宋体" w:eastAsia="宋体"/>
          <w:sz w:val="24"/>
          <w:szCs w:val="24"/>
        </w:rPr>
        <w:t>水质自动监测站的建设或运行维护方面</w:t>
      </w:r>
      <w:r>
        <w:rPr>
          <w:rFonts w:hint="eastAsia" w:ascii="宋体" w:hAnsi="宋体" w:eastAsia="宋体"/>
          <w:sz w:val="24"/>
          <w:szCs w:val="24"/>
          <w:lang w:eastAsia="zh-CN"/>
        </w:rPr>
        <w:t>的同类业绩</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 xml:space="preserve">.2 </w:t>
      </w:r>
      <w:r>
        <w:rPr>
          <w:rFonts w:hint="eastAsia" w:ascii="宋体" w:hAnsi="宋体" w:eastAsia="宋体"/>
          <w:sz w:val="24"/>
          <w:szCs w:val="24"/>
          <w:lang w:eastAsia="zh-CN"/>
        </w:rPr>
        <w:t>服务商</w:t>
      </w:r>
      <w:r>
        <w:rPr>
          <w:rFonts w:hint="eastAsia" w:ascii="宋体" w:hAnsi="宋体" w:eastAsia="宋体"/>
          <w:sz w:val="24"/>
          <w:szCs w:val="24"/>
        </w:rPr>
        <w:t>应该与</w:t>
      </w:r>
      <w:r>
        <w:rPr>
          <w:rFonts w:ascii="宋体" w:hAnsi="宋体" w:eastAsia="宋体"/>
          <w:sz w:val="24"/>
          <w:szCs w:val="24"/>
        </w:rPr>
        <w:t>水质自动监测仪器制造商</w:t>
      </w:r>
      <w:r>
        <w:rPr>
          <w:rFonts w:hint="eastAsia" w:ascii="宋体" w:hAnsi="宋体" w:eastAsia="宋体"/>
          <w:sz w:val="24"/>
          <w:szCs w:val="24"/>
        </w:rPr>
        <w:t>或授权代理商建立良好的合作关系，具备完善的系统配件和仪表配件供应渠道。</w:t>
      </w:r>
      <w:r>
        <w:rPr>
          <w:rFonts w:hint="eastAsia" w:ascii="宋体" w:hAnsi="宋体" w:eastAsia="宋体"/>
          <w:sz w:val="24"/>
          <w:szCs w:val="24"/>
          <w:lang w:eastAsia="zh-CN"/>
        </w:rPr>
        <w:t>服务商</w:t>
      </w:r>
      <w:r>
        <w:rPr>
          <w:rFonts w:hint="eastAsia" w:ascii="宋体" w:hAnsi="宋体" w:eastAsia="宋体"/>
          <w:sz w:val="24"/>
          <w:szCs w:val="24"/>
        </w:rPr>
        <w:t>在履行运行维护服务过程中，若因配件供应不上而导致设备、仪表仪器无法得到及时修复，则必须承担违约责任。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3.2.3</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应具备一定数量的相关领域的技术人才，技术人员应持有省级或以上</w:t>
      </w:r>
      <w:r>
        <w:rPr>
          <w:rFonts w:hint="eastAsia" w:ascii="宋体" w:hAnsi="宋体" w:eastAsia="宋体"/>
          <w:sz w:val="24"/>
          <w:szCs w:val="24"/>
          <w:lang w:eastAsia="zh-CN"/>
        </w:rPr>
        <w:t>部门</w:t>
      </w:r>
      <w:r>
        <w:rPr>
          <w:rFonts w:hint="eastAsia" w:ascii="宋体" w:hAnsi="宋体" w:eastAsia="宋体"/>
          <w:sz w:val="24"/>
          <w:szCs w:val="24"/>
        </w:rPr>
        <w:t>颁发的地表水自动监控/监测技术类培训合格证或上岗证；</w:t>
      </w:r>
      <w:r>
        <w:rPr>
          <w:rFonts w:hint="eastAsia" w:ascii="宋体" w:hAnsi="宋体" w:eastAsia="宋体"/>
          <w:sz w:val="24"/>
          <w:szCs w:val="24"/>
          <w:lang w:eastAsia="zh-CN"/>
        </w:rPr>
        <w:t>服务商</w:t>
      </w:r>
      <w:r>
        <w:rPr>
          <w:rFonts w:hint="eastAsia" w:ascii="宋体" w:hAnsi="宋体" w:eastAsia="宋体"/>
          <w:sz w:val="24"/>
          <w:szCs w:val="24"/>
        </w:rPr>
        <w:t>应具备水质自动监测系统运行</w:t>
      </w:r>
      <w:r>
        <w:rPr>
          <w:rFonts w:hint="eastAsia" w:ascii="宋体" w:hAnsi="宋体" w:eastAsia="宋体"/>
          <w:sz w:val="24"/>
          <w:szCs w:val="24"/>
          <w:lang w:eastAsia="zh-CN"/>
        </w:rPr>
        <w:t>维护</w:t>
      </w:r>
      <w:r>
        <w:rPr>
          <w:rFonts w:hint="eastAsia" w:ascii="宋体" w:hAnsi="宋体" w:eastAsia="宋体"/>
          <w:sz w:val="24"/>
          <w:szCs w:val="24"/>
        </w:rPr>
        <w:t>的人才、技术、仪器设备等各方面能力；同时具备相当的能力和条件，可以对水质自动监测站的运行维护模式作深入的研究。</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3.2.4</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负责运行维护的技术人员需定期进行上岗培训，以提高其自身</w:t>
      </w:r>
      <w:r>
        <w:rPr>
          <w:rFonts w:ascii="宋体" w:hAnsi="宋体" w:eastAsia="宋体"/>
          <w:sz w:val="24"/>
          <w:szCs w:val="24"/>
        </w:rPr>
        <w:t>业务水平能力和服务质量</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3.2.5</w:t>
      </w:r>
      <w:r>
        <w:rPr>
          <w:rFonts w:ascii="宋体" w:hAnsi="宋体" w:eastAsia="宋体"/>
          <w:sz w:val="24"/>
          <w:szCs w:val="24"/>
        </w:rPr>
        <w:t xml:space="preserve"> </w:t>
      </w:r>
      <w:r>
        <w:rPr>
          <w:rFonts w:hint="eastAsia" w:ascii="宋体" w:hAnsi="宋体" w:eastAsia="宋体"/>
          <w:sz w:val="24"/>
          <w:szCs w:val="24"/>
        </w:rPr>
        <w:t>在水质在线自动监测站和咸潮自动监测站运行维护期间，</w:t>
      </w:r>
      <w:r>
        <w:rPr>
          <w:rFonts w:hint="eastAsia" w:ascii="宋体" w:hAnsi="宋体" w:eastAsia="宋体"/>
          <w:sz w:val="24"/>
          <w:szCs w:val="24"/>
          <w:lang w:eastAsia="zh-CN"/>
        </w:rPr>
        <w:t>服务商不得利用相关站点</w:t>
      </w:r>
      <w:r>
        <w:rPr>
          <w:rFonts w:hint="eastAsia" w:ascii="宋体" w:hAnsi="宋体" w:eastAsia="宋体"/>
          <w:sz w:val="24"/>
          <w:szCs w:val="24"/>
        </w:rPr>
        <w:t>对外经营。</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3.2.6</w:t>
      </w:r>
      <w:r>
        <w:rPr>
          <w:rFonts w:ascii="宋体" w:hAnsi="宋体" w:eastAsia="宋体"/>
          <w:sz w:val="24"/>
          <w:szCs w:val="24"/>
        </w:rPr>
        <w:t xml:space="preserve"> </w:t>
      </w:r>
      <w:r>
        <w:rPr>
          <w:rFonts w:hint="eastAsia" w:ascii="宋体" w:hAnsi="宋体" w:eastAsia="宋体"/>
          <w:sz w:val="24"/>
          <w:szCs w:val="24"/>
        </w:rPr>
        <w:t>在水质在线自动监测站和咸潮自动监测站运行维护期间，</w:t>
      </w:r>
      <w:r>
        <w:rPr>
          <w:rFonts w:hint="eastAsia" w:ascii="宋体" w:hAnsi="宋体" w:eastAsia="宋体"/>
          <w:sz w:val="24"/>
          <w:szCs w:val="24"/>
          <w:lang w:eastAsia="zh-CN"/>
        </w:rPr>
        <w:t>服务商</w:t>
      </w:r>
      <w:r>
        <w:rPr>
          <w:rFonts w:hint="eastAsia" w:ascii="宋体" w:hAnsi="宋体" w:eastAsia="宋体"/>
          <w:sz w:val="24"/>
          <w:szCs w:val="24"/>
        </w:rPr>
        <w:t>应严格按照业主方制订或确认的操作规范和规章制度，对所运行维护的系统及仪器设备进行规范操作和精心维护及必要维修，保证系统及仪器设备的正常运行，达到业主方提出的系统及仪器设备考核指标要求。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3.2.7</w:t>
      </w:r>
      <w:r>
        <w:rPr>
          <w:rFonts w:hint="eastAsia" w:ascii="宋体" w:hAnsi="宋体" w:eastAsia="宋体"/>
          <w:sz w:val="24"/>
          <w:szCs w:val="24"/>
          <w:lang w:eastAsia="zh-CN"/>
        </w:rPr>
        <w:t>服务商</w:t>
      </w:r>
      <w:r>
        <w:rPr>
          <w:rFonts w:hint="eastAsia" w:ascii="宋体" w:hAnsi="宋体" w:eastAsia="宋体"/>
          <w:sz w:val="24"/>
          <w:szCs w:val="24"/>
        </w:rPr>
        <w:t>应承担监测数据的保密责任；</w:t>
      </w:r>
      <w:r>
        <w:rPr>
          <w:rFonts w:hint="eastAsia" w:ascii="宋体" w:hAnsi="宋体" w:eastAsia="宋体"/>
          <w:sz w:val="24"/>
          <w:szCs w:val="24"/>
          <w:lang w:eastAsia="zh-CN"/>
        </w:rPr>
        <w:t>服务商未经得</w:t>
      </w:r>
      <w:r>
        <w:rPr>
          <w:rFonts w:hint="eastAsia" w:ascii="宋体" w:hAnsi="宋体" w:eastAsia="宋体"/>
          <w:sz w:val="24"/>
          <w:szCs w:val="24"/>
        </w:rPr>
        <w:t>业主方的</w:t>
      </w:r>
      <w:r>
        <w:rPr>
          <w:rFonts w:hint="eastAsia" w:ascii="宋体" w:hAnsi="宋体" w:eastAsia="宋体"/>
          <w:sz w:val="24"/>
          <w:szCs w:val="24"/>
          <w:lang w:eastAsia="zh-CN"/>
        </w:rPr>
        <w:t>同意</w:t>
      </w:r>
      <w:r>
        <w:rPr>
          <w:rFonts w:hint="eastAsia" w:ascii="宋体" w:hAnsi="宋体" w:eastAsia="宋体"/>
          <w:sz w:val="24"/>
          <w:szCs w:val="24"/>
        </w:rPr>
        <w:t>，</w:t>
      </w:r>
      <w:r>
        <w:rPr>
          <w:rFonts w:hint="eastAsia" w:ascii="宋体" w:hAnsi="宋体" w:eastAsia="宋体"/>
          <w:sz w:val="24"/>
          <w:szCs w:val="24"/>
          <w:lang w:eastAsia="zh-CN"/>
        </w:rPr>
        <w:t>任何工作</w:t>
      </w:r>
      <w:r>
        <w:rPr>
          <w:rFonts w:hint="eastAsia" w:ascii="宋体" w:hAnsi="宋体" w:eastAsia="宋体"/>
          <w:sz w:val="24"/>
          <w:szCs w:val="24"/>
        </w:rPr>
        <w:t>报告和有关的监测数据，均不得向</w:t>
      </w:r>
      <w:r>
        <w:rPr>
          <w:rFonts w:hint="eastAsia" w:ascii="宋体" w:hAnsi="宋体" w:eastAsia="宋体"/>
          <w:sz w:val="24"/>
          <w:szCs w:val="24"/>
          <w:lang w:eastAsia="zh-CN"/>
        </w:rPr>
        <w:t>第三方</w:t>
      </w:r>
      <w:r>
        <w:rPr>
          <w:rFonts w:hint="eastAsia" w:ascii="宋体" w:hAnsi="宋体" w:eastAsia="宋体"/>
          <w:sz w:val="24"/>
          <w:szCs w:val="24"/>
        </w:rPr>
        <w:t>传递</w:t>
      </w:r>
      <w:r>
        <w:rPr>
          <w:rFonts w:hint="eastAsia" w:ascii="宋体" w:hAnsi="宋体" w:eastAsia="宋体"/>
          <w:sz w:val="24"/>
          <w:szCs w:val="24"/>
          <w:lang w:eastAsia="zh-CN"/>
        </w:rPr>
        <w:t>或发布</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3.2.8</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无权将业主方的任何资产进行对外投资、合作、经济担保及资产抵押。</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3.3</w:t>
      </w:r>
      <w:r>
        <w:rPr>
          <w:rFonts w:hint="eastAsia" w:ascii="宋体" w:hAnsi="宋体" w:eastAsia="宋体"/>
          <w:b/>
          <w:sz w:val="24"/>
          <w:szCs w:val="24"/>
          <w:lang w:eastAsia="zh-CN"/>
        </w:rPr>
        <w:t xml:space="preserve"> </w:t>
      </w:r>
      <w:r>
        <w:rPr>
          <w:rFonts w:hint="eastAsia" w:ascii="宋体" w:hAnsi="宋体" w:eastAsia="宋体"/>
          <w:b/>
          <w:sz w:val="24"/>
          <w:szCs w:val="24"/>
        </w:rPr>
        <w:t>对</w:t>
      </w:r>
      <w:r>
        <w:rPr>
          <w:rFonts w:hint="eastAsia" w:ascii="宋体" w:hAnsi="宋体" w:eastAsia="宋体"/>
          <w:b/>
          <w:sz w:val="24"/>
          <w:szCs w:val="24"/>
          <w:lang w:eastAsia="zh-CN"/>
        </w:rPr>
        <w:t>服务商</w:t>
      </w:r>
      <w:r>
        <w:rPr>
          <w:rFonts w:hint="eastAsia" w:ascii="宋体" w:hAnsi="宋体" w:eastAsia="宋体"/>
          <w:b/>
          <w:sz w:val="24"/>
          <w:szCs w:val="24"/>
        </w:rPr>
        <w:t>提供服务的要求</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3.3.1</w:t>
      </w:r>
      <w:r>
        <w:rPr>
          <w:rFonts w:ascii="宋体" w:hAnsi="宋体" w:eastAsia="宋体"/>
          <w:sz w:val="24"/>
          <w:szCs w:val="24"/>
        </w:rPr>
        <w:t xml:space="preserve"> </w:t>
      </w:r>
      <w:r>
        <w:rPr>
          <w:rFonts w:hint="eastAsia" w:ascii="宋体" w:hAnsi="宋体" w:eastAsia="宋体"/>
          <w:sz w:val="24"/>
          <w:szCs w:val="24"/>
        </w:rPr>
        <w:t>维护工作须保证：设备运行正常、稳定，维护及时快捷。传输的数据实时、有效、准确、连续、可靠、安全，可供</w:t>
      </w:r>
      <w:r>
        <w:rPr>
          <w:rFonts w:hint="eastAsia" w:ascii="宋体" w:hAnsi="宋体" w:eastAsia="宋体"/>
          <w:sz w:val="24"/>
          <w:szCs w:val="24"/>
          <w:lang w:eastAsia="zh-CN"/>
        </w:rPr>
        <w:t>业主方</w:t>
      </w:r>
      <w:r>
        <w:rPr>
          <w:rFonts w:hint="eastAsia" w:ascii="宋体" w:hAnsi="宋体" w:eastAsia="宋体"/>
          <w:sz w:val="24"/>
          <w:szCs w:val="24"/>
        </w:rPr>
        <w:t>随时抽查调用。</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3.3.2</w:t>
      </w:r>
      <w:r>
        <w:rPr>
          <w:rFonts w:ascii="宋体" w:hAnsi="宋体" w:eastAsia="宋体"/>
          <w:sz w:val="24"/>
          <w:szCs w:val="24"/>
        </w:rPr>
        <w:t xml:space="preserve"> </w:t>
      </w:r>
      <w:r>
        <w:rPr>
          <w:rFonts w:hint="eastAsia" w:ascii="宋体" w:hAnsi="宋体" w:eastAsia="宋体"/>
          <w:sz w:val="24"/>
          <w:szCs w:val="24"/>
        </w:rPr>
        <w:t>取水部分：保证取水设备与水体接触部分清洁无杂物缠绕；定期测试取样水泵，保证水样抽取正常。</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3.3.3</w:t>
      </w:r>
      <w:r>
        <w:rPr>
          <w:rFonts w:ascii="宋体" w:hAnsi="宋体" w:eastAsia="宋体"/>
          <w:sz w:val="24"/>
          <w:szCs w:val="24"/>
        </w:rPr>
        <w:t xml:space="preserve"> </w:t>
      </w:r>
      <w:r>
        <w:rPr>
          <w:rFonts w:hint="eastAsia" w:ascii="宋体" w:hAnsi="宋体" w:eastAsia="宋体"/>
          <w:sz w:val="24"/>
          <w:szCs w:val="24"/>
        </w:rPr>
        <w:t>预处理部分：保持预处理部分的清洁与正常处理效果；定期更换预处理易损备件，保证工作正常。</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3.3.4</w:t>
      </w:r>
      <w:r>
        <w:rPr>
          <w:rFonts w:ascii="宋体" w:hAnsi="宋体" w:eastAsia="宋体"/>
          <w:sz w:val="24"/>
          <w:szCs w:val="24"/>
        </w:rPr>
        <w:t xml:space="preserve"> </w:t>
      </w:r>
      <w:r>
        <w:rPr>
          <w:rFonts w:hint="eastAsia" w:ascii="宋体" w:hAnsi="宋体" w:eastAsia="宋体"/>
          <w:sz w:val="24"/>
          <w:szCs w:val="24"/>
        </w:rPr>
        <w:t>电气控制部分：可根据用户需求改变采样频率或PLC程序；定期检修各类自控阀门，保证工作正常。</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3.3.5</w:t>
      </w:r>
      <w:r>
        <w:rPr>
          <w:rFonts w:ascii="宋体" w:hAnsi="宋体" w:eastAsia="宋体"/>
          <w:sz w:val="24"/>
          <w:szCs w:val="24"/>
        </w:rPr>
        <w:t xml:space="preserve"> </w:t>
      </w:r>
      <w:r>
        <w:rPr>
          <w:rFonts w:hint="eastAsia" w:ascii="宋体" w:hAnsi="宋体" w:eastAsia="宋体"/>
          <w:sz w:val="24"/>
          <w:szCs w:val="24"/>
        </w:rPr>
        <w:t>仪表部分：定期配制并更换试剂。定期更换易损备件和电极液。清洗仪表电极、管道、测量室、阀门及其他与水样、试剂接触的零件。</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3.3.6</w:t>
      </w:r>
      <w:r>
        <w:rPr>
          <w:rFonts w:ascii="宋体" w:hAnsi="宋体" w:eastAsia="宋体"/>
          <w:sz w:val="24"/>
          <w:szCs w:val="24"/>
        </w:rPr>
        <w:t xml:space="preserve"> </w:t>
      </w:r>
      <w:r>
        <w:rPr>
          <w:rFonts w:hint="eastAsia" w:ascii="宋体" w:hAnsi="宋体" w:eastAsia="宋体"/>
          <w:sz w:val="24"/>
          <w:szCs w:val="24"/>
        </w:rPr>
        <w:t>废液</w:t>
      </w:r>
      <w:r>
        <w:rPr>
          <w:rFonts w:ascii="宋体" w:hAnsi="宋体" w:eastAsia="宋体"/>
          <w:sz w:val="24"/>
          <w:szCs w:val="24"/>
        </w:rPr>
        <w:t>处理部分：</w:t>
      </w:r>
      <w:r>
        <w:rPr>
          <w:rFonts w:hint="eastAsia" w:ascii="宋体" w:hAnsi="宋体" w:eastAsia="宋体"/>
          <w:sz w:val="24"/>
          <w:szCs w:val="24"/>
        </w:rPr>
        <w:t>在</w:t>
      </w:r>
      <w:r>
        <w:rPr>
          <w:rFonts w:ascii="宋体" w:hAnsi="宋体" w:eastAsia="宋体"/>
          <w:sz w:val="24"/>
          <w:szCs w:val="24"/>
        </w:rPr>
        <w:t>水质项目</w:t>
      </w:r>
      <w:r>
        <w:rPr>
          <w:rFonts w:hint="eastAsia" w:ascii="宋体" w:hAnsi="宋体" w:eastAsia="宋体"/>
          <w:sz w:val="24"/>
          <w:szCs w:val="24"/>
        </w:rPr>
        <w:t>监</w:t>
      </w:r>
      <w:r>
        <w:rPr>
          <w:rFonts w:ascii="宋体" w:hAnsi="宋体" w:eastAsia="宋体"/>
          <w:sz w:val="24"/>
          <w:szCs w:val="24"/>
        </w:rPr>
        <w:t>测过程中所产生的废液，</w:t>
      </w:r>
      <w:r>
        <w:rPr>
          <w:rFonts w:hint="eastAsia" w:ascii="宋体" w:hAnsi="宋体" w:eastAsia="宋体"/>
          <w:sz w:val="24"/>
          <w:szCs w:val="24"/>
          <w:lang w:eastAsia="zh-CN"/>
        </w:rPr>
        <w:t>服务商</w:t>
      </w:r>
      <w:r>
        <w:rPr>
          <w:rFonts w:ascii="宋体" w:hAnsi="宋体" w:eastAsia="宋体"/>
          <w:sz w:val="24"/>
          <w:szCs w:val="24"/>
        </w:rPr>
        <w:t>须严格按照</w:t>
      </w:r>
      <w:r>
        <w:rPr>
          <w:rFonts w:hint="eastAsia" w:ascii="宋体" w:hAnsi="宋体" w:eastAsia="宋体"/>
          <w:sz w:val="24"/>
          <w:szCs w:val="24"/>
        </w:rPr>
        <w:t>废液</w:t>
      </w:r>
      <w:r>
        <w:rPr>
          <w:rFonts w:ascii="宋体" w:hAnsi="宋体" w:eastAsia="宋体"/>
          <w:sz w:val="24"/>
          <w:szCs w:val="24"/>
        </w:rPr>
        <w:t>回收处理规范进行回收，且由</w:t>
      </w:r>
      <w:r>
        <w:rPr>
          <w:rFonts w:hint="eastAsia" w:ascii="宋体" w:hAnsi="宋体" w:eastAsia="宋体"/>
          <w:sz w:val="24"/>
          <w:szCs w:val="24"/>
          <w:lang w:eastAsia="zh-CN"/>
        </w:rPr>
        <w:t>服务商</w:t>
      </w:r>
      <w:r>
        <w:rPr>
          <w:rFonts w:hint="eastAsia" w:ascii="宋体" w:hAnsi="宋体" w:eastAsia="宋体"/>
          <w:sz w:val="24"/>
          <w:szCs w:val="24"/>
        </w:rPr>
        <w:t>自行回收</w:t>
      </w:r>
      <w:r>
        <w:rPr>
          <w:rFonts w:ascii="宋体" w:hAnsi="宋体" w:eastAsia="宋体"/>
          <w:sz w:val="24"/>
          <w:szCs w:val="24"/>
        </w:rPr>
        <w:t>处理</w:t>
      </w:r>
      <w:r>
        <w:rPr>
          <w:rFonts w:hint="eastAsia" w:ascii="宋体" w:hAnsi="宋体" w:eastAsia="宋体"/>
          <w:sz w:val="24"/>
          <w:szCs w:val="24"/>
        </w:rPr>
        <w:t>。</w:t>
      </w:r>
      <w:r>
        <w:rPr>
          <w:rFonts w:ascii="宋体" w:hAnsi="宋体" w:eastAsia="宋体"/>
          <w:sz w:val="24"/>
          <w:szCs w:val="24"/>
        </w:rPr>
        <w:t>如</w:t>
      </w:r>
      <w:r>
        <w:rPr>
          <w:rFonts w:hint="eastAsia" w:ascii="宋体" w:hAnsi="宋体" w:eastAsia="宋体"/>
          <w:sz w:val="24"/>
          <w:szCs w:val="24"/>
          <w:lang w:eastAsia="zh-CN"/>
        </w:rPr>
        <w:t>服务商</w:t>
      </w:r>
      <w:r>
        <w:rPr>
          <w:rFonts w:hint="eastAsia" w:ascii="宋体" w:hAnsi="宋体" w:eastAsia="宋体"/>
          <w:sz w:val="24"/>
          <w:szCs w:val="24"/>
        </w:rPr>
        <w:t>没有</w:t>
      </w:r>
      <w:r>
        <w:rPr>
          <w:rFonts w:ascii="宋体" w:hAnsi="宋体" w:eastAsia="宋体"/>
          <w:sz w:val="24"/>
          <w:szCs w:val="24"/>
        </w:rPr>
        <w:t>废液</w:t>
      </w:r>
      <w:r>
        <w:rPr>
          <w:rFonts w:hint="eastAsia" w:ascii="宋体" w:hAnsi="宋体" w:eastAsia="宋体"/>
          <w:sz w:val="24"/>
          <w:szCs w:val="24"/>
        </w:rPr>
        <w:t>回收处理</w:t>
      </w:r>
      <w:r>
        <w:rPr>
          <w:rFonts w:ascii="宋体" w:hAnsi="宋体" w:eastAsia="宋体"/>
          <w:sz w:val="24"/>
          <w:szCs w:val="24"/>
        </w:rPr>
        <w:t>的相关资质，须将废液交由第三方有相关废液</w:t>
      </w:r>
      <w:r>
        <w:rPr>
          <w:rFonts w:hint="eastAsia" w:ascii="宋体" w:hAnsi="宋体" w:eastAsia="宋体"/>
          <w:sz w:val="24"/>
          <w:szCs w:val="24"/>
        </w:rPr>
        <w:t>回收</w:t>
      </w:r>
      <w:r>
        <w:rPr>
          <w:rFonts w:ascii="宋体" w:hAnsi="宋体" w:eastAsia="宋体"/>
          <w:sz w:val="24"/>
          <w:szCs w:val="24"/>
        </w:rPr>
        <w:t>处理资质的机构处理，</w:t>
      </w:r>
      <w:r>
        <w:rPr>
          <w:rFonts w:hint="eastAsia" w:ascii="宋体" w:hAnsi="宋体" w:eastAsia="宋体"/>
          <w:sz w:val="24"/>
          <w:szCs w:val="24"/>
          <w:lang w:eastAsia="zh-CN"/>
        </w:rPr>
        <w:t>服务商</w:t>
      </w:r>
      <w:r>
        <w:rPr>
          <w:rFonts w:ascii="宋体" w:hAnsi="宋体" w:eastAsia="宋体"/>
          <w:sz w:val="24"/>
          <w:szCs w:val="24"/>
        </w:rPr>
        <w:t>不得随意处理废液，以免环境</w:t>
      </w:r>
      <w:r>
        <w:rPr>
          <w:rFonts w:hint="eastAsia" w:ascii="宋体" w:hAnsi="宋体" w:eastAsia="宋体"/>
          <w:sz w:val="24"/>
          <w:szCs w:val="24"/>
        </w:rPr>
        <w:t>遭到</w:t>
      </w:r>
      <w:r>
        <w:rPr>
          <w:rFonts w:ascii="宋体" w:hAnsi="宋体" w:eastAsia="宋体"/>
          <w:sz w:val="24"/>
          <w:szCs w:val="24"/>
        </w:rPr>
        <w:t>污染</w:t>
      </w:r>
      <w:r>
        <w:rPr>
          <w:rFonts w:hint="eastAsia" w:ascii="宋体" w:hAnsi="宋体" w:eastAsia="宋体"/>
          <w:sz w:val="24"/>
          <w:szCs w:val="24"/>
          <w:lang w:eastAsia="zh-CN"/>
        </w:rPr>
        <w:t>。如因服务商随意处理废液而导致环境遭到污染，其责任将由服务商承担</w:t>
      </w:r>
      <w:r>
        <w:rPr>
          <w:rFonts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388" w:firstLineChars="0"/>
        <w:textAlignment w:val="auto"/>
        <w:outlineLvl w:val="9"/>
        <w:rPr>
          <w:rFonts w:ascii="宋体" w:hAnsi="宋体" w:eastAsia="宋体"/>
          <w:sz w:val="24"/>
          <w:szCs w:val="24"/>
        </w:rPr>
      </w:pPr>
      <w:r>
        <w:rPr>
          <w:rFonts w:hint="eastAsia" w:ascii="宋体" w:hAnsi="宋体" w:eastAsia="宋体"/>
          <w:sz w:val="24"/>
          <w:szCs w:val="24"/>
        </w:rPr>
        <w:t>3.3.</w:t>
      </w:r>
      <w:r>
        <w:rPr>
          <w:rFonts w:ascii="宋体" w:hAnsi="宋体" w:eastAsia="宋体"/>
          <w:sz w:val="24"/>
          <w:szCs w:val="24"/>
        </w:rPr>
        <w:t xml:space="preserve">7 </w:t>
      </w:r>
      <w:r>
        <w:rPr>
          <w:rFonts w:hint="eastAsia" w:ascii="宋体" w:hAnsi="宋体" w:eastAsia="宋体"/>
          <w:sz w:val="24"/>
          <w:szCs w:val="24"/>
        </w:rPr>
        <w:t>其他部分：定期维护空压机,定期检查测试电源稳压器。</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3.4</w:t>
      </w:r>
      <w:r>
        <w:rPr>
          <w:rFonts w:hint="eastAsia" w:ascii="宋体" w:hAnsi="宋体" w:eastAsia="宋体"/>
          <w:b/>
          <w:sz w:val="24"/>
          <w:szCs w:val="24"/>
          <w:lang w:eastAsia="zh-CN"/>
        </w:rPr>
        <w:t xml:space="preserve"> </w:t>
      </w:r>
      <w:r>
        <w:rPr>
          <w:rFonts w:hint="eastAsia" w:ascii="宋体" w:hAnsi="宋体" w:eastAsia="宋体"/>
          <w:b/>
          <w:sz w:val="24"/>
          <w:szCs w:val="24"/>
        </w:rPr>
        <w:t>对</w:t>
      </w:r>
      <w:r>
        <w:rPr>
          <w:rFonts w:hint="eastAsia" w:ascii="宋体" w:hAnsi="宋体" w:eastAsia="宋体"/>
          <w:b/>
          <w:sz w:val="24"/>
          <w:szCs w:val="24"/>
          <w:lang w:eastAsia="zh-CN"/>
        </w:rPr>
        <w:t>服务商</w:t>
      </w:r>
      <w:r>
        <w:rPr>
          <w:rFonts w:hint="eastAsia" w:ascii="宋体" w:hAnsi="宋体" w:eastAsia="宋体"/>
          <w:b/>
          <w:sz w:val="24"/>
          <w:szCs w:val="24"/>
        </w:rPr>
        <w:t>的装备要求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3.4.1</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需配备水质自动监测站和咸潮自动监测站分析仪表备用机，在仪表发生故障不能在短期内维修恢复时可使用</w:t>
      </w:r>
      <w:r>
        <w:rPr>
          <w:rFonts w:hint="eastAsia" w:ascii="宋体" w:hAnsi="宋体" w:eastAsia="宋体"/>
          <w:sz w:val="24"/>
          <w:szCs w:val="24"/>
          <w:lang w:eastAsia="zh-CN"/>
        </w:rPr>
        <w:t>服务商</w:t>
      </w:r>
      <w:r>
        <w:rPr>
          <w:rFonts w:hint="eastAsia" w:ascii="宋体" w:hAnsi="宋体" w:eastAsia="宋体"/>
          <w:sz w:val="24"/>
          <w:szCs w:val="24"/>
        </w:rPr>
        <w:t>自备的备用机替代工作（需严格调试、校准后使用），所提供的备用机需提供国内用户名录；备用机应具有中华人民共和国计量器具型式批准证书</w:t>
      </w:r>
      <w:r>
        <w:rPr>
          <w:rFonts w:hint="eastAsia" w:ascii="宋体" w:hAnsi="宋体" w:eastAsia="宋体"/>
          <w:sz w:val="24"/>
          <w:szCs w:val="24"/>
          <w:lang w:eastAsia="zh-CN"/>
        </w:rPr>
        <w:t>，</w:t>
      </w:r>
      <w:r>
        <w:rPr>
          <w:rFonts w:hint="eastAsia" w:ascii="宋体" w:hAnsi="宋体" w:eastAsia="宋体"/>
          <w:sz w:val="24"/>
          <w:szCs w:val="24"/>
        </w:rPr>
        <w:t>具有国家生态环境部环保产品认证证书并通过中国环境监测总站检测合格。</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3.4.2</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应在广东省内配备专业</w:t>
      </w:r>
      <w:r>
        <w:rPr>
          <w:rFonts w:hint="eastAsia" w:ascii="宋体" w:hAnsi="宋体" w:eastAsia="宋体"/>
          <w:sz w:val="24"/>
          <w:szCs w:val="24"/>
          <w:lang w:eastAsia="zh-CN"/>
        </w:rPr>
        <w:t>巡检</w:t>
      </w:r>
      <w:r>
        <w:rPr>
          <w:rFonts w:hint="eastAsia" w:ascii="宋体" w:hAnsi="宋体" w:eastAsia="宋体"/>
          <w:sz w:val="24"/>
          <w:szCs w:val="24"/>
        </w:rPr>
        <w:t>人员，巡检人员必须配备专用工具，包括便携式电脑、万用表、远程数据查询系统等；同时，还须配备通讯调试工具，包括各种硬件接口线、改线工具、接口调试软件及常用零部件等。</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3.5</w:t>
      </w:r>
      <w:r>
        <w:rPr>
          <w:rFonts w:hint="eastAsia" w:ascii="宋体" w:hAnsi="宋体" w:eastAsia="宋体"/>
          <w:b/>
          <w:sz w:val="24"/>
          <w:szCs w:val="24"/>
          <w:lang w:eastAsia="zh-CN"/>
        </w:rPr>
        <w:t xml:space="preserve"> </w:t>
      </w:r>
      <w:r>
        <w:rPr>
          <w:rFonts w:hint="eastAsia" w:ascii="宋体" w:hAnsi="宋体" w:eastAsia="宋体"/>
          <w:b/>
          <w:sz w:val="24"/>
          <w:szCs w:val="24"/>
        </w:rPr>
        <w:t>对</w:t>
      </w:r>
      <w:r>
        <w:rPr>
          <w:rFonts w:hint="eastAsia" w:ascii="宋体" w:hAnsi="宋体" w:eastAsia="宋体"/>
          <w:b/>
          <w:sz w:val="24"/>
          <w:szCs w:val="24"/>
          <w:lang w:eastAsia="zh-CN"/>
        </w:rPr>
        <w:t>服务商</w:t>
      </w:r>
      <w:r>
        <w:rPr>
          <w:rFonts w:hint="eastAsia" w:ascii="宋体" w:hAnsi="宋体" w:eastAsia="宋体"/>
          <w:b/>
          <w:sz w:val="24"/>
          <w:szCs w:val="24"/>
        </w:rPr>
        <w:t>的运行管理要求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3.5.1</w:t>
      </w:r>
      <w:r>
        <w:rPr>
          <w:rFonts w:ascii="宋体" w:hAnsi="宋体" w:eastAsia="宋体"/>
          <w:sz w:val="24"/>
          <w:szCs w:val="24"/>
        </w:rPr>
        <w:t xml:space="preserve"> </w:t>
      </w:r>
      <w:r>
        <w:rPr>
          <w:rFonts w:hint="eastAsia" w:ascii="宋体" w:hAnsi="宋体" w:eastAsia="宋体"/>
          <w:sz w:val="24"/>
          <w:szCs w:val="24"/>
        </w:rPr>
        <w:t>运行维护期内，</w:t>
      </w:r>
      <w:r>
        <w:rPr>
          <w:rFonts w:hint="eastAsia" w:ascii="宋体" w:hAnsi="宋体" w:eastAsia="宋体"/>
          <w:sz w:val="24"/>
          <w:szCs w:val="24"/>
          <w:lang w:eastAsia="zh-CN"/>
        </w:rPr>
        <w:t>服务商</w:t>
      </w:r>
      <w:r>
        <w:rPr>
          <w:rFonts w:hint="eastAsia" w:ascii="宋体" w:hAnsi="宋体" w:eastAsia="宋体"/>
          <w:sz w:val="24"/>
          <w:szCs w:val="24"/>
        </w:rPr>
        <w:t>应确保有效数据捕捉率≥</w:t>
      </w:r>
      <w:r>
        <w:rPr>
          <w:rFonts w:ascii="宋体" w:hAnsi="宋体" w:eastAsia="宋体"/>
          <w:sz w:val="24"/>
          <w:szCs w:val="24"/>
        </w:rPr>
        <w:t>85</w:t>
      </w:r>
      <w:r>
        <w:rPr>
          <w:rFonts w:hint="eastAsia" w:ascii="宋体" w:hAnsi="宋体" w:eastAsia="宋体"/>
          <w:sz w:val="24"/>
          <w:szCs w:val="24"/>
        </w:rPr>
        <w:t>%（以年考核，除去停电，性能测试及其他不可抗力因素引起的故障）。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仪表准确度运行要求：五参数仪表准确度≤±10％，其他仪表</w:t>
      </w:r>
      <w:r>
        <w:rPr>
          <w:rFonts w:ascii="宋体" w:hAnsi="宋体" w:eastAsia="宋体"/>
          <w:sz w:val="24"/>
          <w:szCs w:val="24"/>
        </w:rPr>
        <w:t>准确度</w:t>
      </w:r>
      <w:r>
        <w:rPr>
          <w:rFonts w:hint="eastAsia" w:ascii="宋体" w:hAnsi="宋体" w:eastAsia="宋体"/>
          <w:sz w:val="24"/>
          <w:szCs w:val="24"/>
        </w:rPr>
        <w:t>≤±15%。</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仪表精密度运行要求（测定8次，相对标准偏差）：五参数仪表偏差≤±10%，其他仪表偏差≤±15%。</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3.5.2</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需负责运行水质在线自动监测站和咸潮自动监测站的工作，负责每日从WEB中查看并监控水质在线自动监测站和咸潮自动监测站的</w:t>
      </w:r>
      <w:r>
        <w:rPr>
          <w:rFonts w:hint="eastAsia" w:ascii="宋体" w:hAnsi="宋体" w:eastAsia="宋体"/>
          <w:sz w:val="24"/>
          <w:szCs w:val="24"/>
          <w:lang w:eastAsia="zh-CN"/>
        </w:rPr>
        <w:t>监测数据</w:t>
      </w:r>
      <w:r>
        <w:rPr>
          <w:rFonts w:hint="eastAsia" w:ascii="宋体" w:hAnsi="宋体" w:eastAsia="宋体"/>
          <w:sz w:val="24"/>
          <w:szCs w:val="24"/>
        </w:rPr>
        <w:t>，一旦发现问题立即响应并到现场处理。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3.5.3</w:t>
      </w:r>
      <w:r>
        <w:rPr>
          <w:rFonts w:ascii="宋体" w:hAnsi="宋体" w:eastAsia="宋体"/>
          <w:sz w:val="24"/>
          <w:szCs w:val="24"/>
        </w:rPr>
        <w:t xml:space="preserve"> </w:t>
      </w:r>
      <w:r>
        <w:rPr>
          <w:rFonts w:hint="eastAsia" w:ascii="宋体" w:hAnsi="宋体" w:eastAsia="宋体"/>
          <w:sz w:val="24"/>
          <w:szCs w:val="24"/>
        </w:rPr>
        <w:t>系统出现故障时，</w:t>
      </w:r>
      <w:r>
        <w:rPr>
          <w:rFonts w:hint="eastAsia" w:ascii="宋体" w:hAnsi="宋体" w:eastAsia="宋体"/>
          <w:sz w:val="24"/>
          <w:szCs w:val="24"/>
          <w:lang w:eastAsia="zh-CN"/>
        </w:rPr>
        <w:t>服务商</w:t>
      </w:r>
      <w:r>
        <w:rPr>
          <w:rFonts w:hint="eastAsia" w:ascii="宋体" w:hAnsi="宋体" w:eastAsia="宋体"/>
          <w:sz w:val="24"/>
          <w:szCs w:val="24"/>
        </w:rPr>
        <w:t>应在</w:t>
      </w:r>
      <w:r>
        <w:rPr>
          <w:rFonts w:hint="eastAsia" w:ascii="宋体" w:hAnsi="宋体" w:eastAsia="宋体"/>
          <w:sz w:val="24"/>
          <w:szCs w:val="24"/>
          <w:lang w:val="en-US" w:eastAsia="zh-CN"/>
        </w:rPr>
        <w:t>48</w:t>
      </w:r>
      <w:r>
        <w:rPr>
          <w:rFonts w:hint="eastAsia" w:ascii="宋体" w:hAnsi="宋体" w:eastAsia="宋体"/>
          <w:sz w:val="24"/>
          <w:szCs w:val="24"/>
        </w:rPr>
        <w:t>小时内到达现场检修，如</w:t>
      </w:r>
      <w:r>
        <w:rPr>
          <w:rFonts w:hint="eastAsia" w:ascii="宋体" w:hAnsi="宋体" w:eastAsia="宋体"/>
          <w:sz w:val="24"/>
          <w:szCs w:val="24"/>
          <w:lang w:eastAsia="zh-CN"/>
        </w:rPr>
        <w:t>仪表设备须拆除维修</w:t>
      </w:r>
      <w:r>
        <w:rPr>
          <w:rFonts w:hint="eastAsia" w:ascii="宋体" w:hAnsi="宋体" w:eastAsia="宋体"/>
          <w:sz w:val="24"/>
          <w:szCs w:val="24"/>
        </w:rPr>
        <w:t>，经业主方同意后，直接使用满足3.4.1要求的备用机临时替代工作，直至系统故障被完全排除并完全恢复正常运行。</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3.5.4 双方签订合同后1个月内，</w:t>
      </w:r>
      <w:r>
        <w:rPr>
          <w:rFonts w:hint="eastAsia" w:ascii="宋体" w:hAnsi="宋体" w:eastAsia="宋体"/>
          <w:sz w:val="24"/>
          <w:szCs w:val="24"/>
          <w:lang w:eastAsia="zh-CN"/>
        </w:rPr>
        <w:t>服务商</w:t>
      </w:r>
      <w:r>
        <w:rPr>
          <w:rFonts w:hint="eastAsia" w:ascii="宋体" w:hAnsi="宋体" w:eastAsia="宋体"/>
          <w:sz w:val="24"/>
          <w:szCs w:val="24"/>
        </w:rPr>
        <w:t>应向</w:t>
      </w:r>
      <w:r>
        <w:rPr>
          <w:rFonts w:ascii="宋体" w:hAnsi="宋体" w:eastAsia="宋体"/>
          <w:sz w:val="24"/>
          <w:szCs w:val="24"/>
        </w:rPr>
        <w:t>业主方</w:t>
      </w:r>
      <w:r>
        <w:rPr>
          <w:rFonts w:hint="eastAsia" w:ascii="宋体" w:hAnsi="宋体" w:eastAsia="宋体"/>
          <w:sz w:val="24"/>
          <w:szCs w:val="24"/>
        </w:rPr>
        <w:t>提供完整的水质在线自动监测站和咸潮自动监测站运行</w:t>
      </w:r>
      <w:r>
        <w:rPr>
          <w:rFonts w:hint="eastAsia" w:ascii="宋体" w:hAnsi="宋体" w:eastAsia="宋体"/>
          <w:sz w:val="24"/>
          <w:szCs w:val="24"/>
          <w:lang w:eastAsia="zh-CN"/>
        </w:rPr>
        <w:t>维护</w:t>
      </w:r>
      <w:r>
        <w:rPr>
          <w:rFonts w:hint="eastAsia" w:ascii="宋体" w:hAnsi="宋体" w:eastAsia="宋体"/>
          <w:sz w:val="24"/>
          <w:szCs w:val="24"/>
        </w:rPr>
        <w:t>实施方案。</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3.5.5</w:t>
      </w:r>
      <w:r>
        <w:rPr>
          <w:rFonts w:ascii="宋体" w:hAnsi="宋体" w:eastAsia="宋体"/>
          <w:sz w:val="24"/>
          <w:szCs w:val="24"/>
        </w:rPr>
        <w:t xml:space="preserve"> </w:t>
      </w:r>
      <w:r>
        <w:rPr>
          <w:rFonts w:hint="eastAsia" w:ascii="宋体" w:hAnsi="宋体" w:eastAsia="宋体"/>
          <w:sz w:val="24"/>
          <w:szCs w:val="24"/>
        </w:rPr>
        <w:t>在</w:t>
      </w:r>
      <w:r>
        <w:rPr>
          <w:rFonts w:ascii="宋体" w:hAnsi="宋体" w:eastAsia="宋体"/>
          <w:sz w:val="24"/>
          <w:szCs w:val="24"/>
        </w:rPr>
        <w:t>年度</w:t>
      </w:r>
      <w:r>
        <w:rPr>
          <w:rFonts w:hint="eastAsia" w:ascii="宋体" w:hAnsi="宋体" w:eastAsia="宋体"/>
          <w:sz w:val="24"/>
          <w:szCs w:val="24"/>
        </w:rPr>
        <w:t>维护</w:t>
      </w:r>
      <w:r>
        <w:rPr>
          <w:rFonts w:ascii="宋体" w:hAnsi="宋体" w:eastAsia="宋体"/>
          <w:sz w:val="24"/>
          <w:szCs w:val="24"/>
        </w:rPr>
        <w:t>服务合同期间</w:t>
      </w:r>
      <w:r>
        <w:rPr>
          <w:rFonts w:hint="eastAsia" w:ascii="宋体" w:hAnsi="宋体" w:eastAsia="宋体"/>
          <w:sz w:val="24"/>
          <w:szCs w:val="24"/>
        </w:rPr>
        <w:t>，当</w:t>
      </w:r>
      <w:r>
        <w:rPr>
          <w:rFonts w:hint="eastAsia" w:ascii="宋体" w:hAnsi="宋体" w:eastAsia="宋体"/>
          <w:sz w:val="24"/>
          <w:szCs w:val="24"/>
          <w:lang w:eastAsia="zh-CN"/>
        </w:rPr>
        <w:t>服务商</w:t>
      </w:r>
      <w:r>
        <w:rPr>
          <w:rFonts w:ascii="宋体" w:hAnsi="宋体" w:eastAsia="宋体"/>
          <w:sz w:val="24"/>
          <w:szCs w:val="24"/>
        </w:rPr>
        <w:t>在开展</w:t>
      </w:r>
      <w:r>
        <w:rPr>
          <w:rFonts w:hint="eastAsia" w:ascii="宋体" w:hAnsi="宋体" w:eastAsia="宋体"/>
          <w:sz w:val="24"/>
          <w:szCs w:val="24"/>
        </w:rPr>
        <w:t>运维</w:t>
      </w:r>
      <w:r>
        <w:rPr>
          <w:rFonts w:ascii="宋体" w:hAnsi="宋体" w:eastAsia="宋体"/>
          <w:sz w:val="24"/>
          <w:szCs w:val="24"/>
        </w:rPr>
        <w:t>工作中需</w:t>
      </w:r>
      <w:r>
        <w:rPr>
          <w:rFonts w:hint="eastAsia" w:ascii="宋体" w:hAnsi="宋体" w:eastAsia="宋体"/>
          <w:sz w:val="24"/>
          <w:szCs w:val="24"/>
        </w:rPr>
        <w:t>要</w:t>
      </w:r>
      <w:r>
        <w:rPr>
          <w:rFonts w:ascii="宋体" w:hAnsi="宋体" w:eastAsia="宋体"/>
          <w:sz w:val="24"/>
          <w:szCs w:val="24"/>
        </w:rPr>
        <w:t>协调其他单位共同处理问题</w:t>
      </w:r>
      <w:r>
        <w:rPr>
          <w:rFonts w:hint="eastAsia" w:ascii="宋体" w:hAnsi="宋体" w:eastAsia="宋体"/>
          <w:sz w:val="24"/>
          <w:szCs w:val="24"/>
        </w:rPr>
        <w:t>时</w:t>
      </w:r>
      <w:r>
        <w:rPr>
          <w:rFonts w:ascii="宋体" w:hAnsi="宋体" w:eastAsia="宋体"/>
          <w:sz w:val="24"/>
          <w:szCs w:val="24"/>
        </w:rPr>
        <w:t>，</w:t>
      </w:r>
      <w:r>
        <w:rPr>
          <w:rFonts w:hint="eastAsia" w:ascii="宋体" w:hAnsi="宋体" w:eastAsia="宋体"/>
          <w:sz w:val="24"/>
          <w:szCs w:val="24"/>
        </w:rPr>
        <w:t>若涉及费用开支，由</w:t>
      </w:r>
      <w:r>
        <w:rPr>
          <w:rFonts w:hint="eastAsia" w:ascii="宋体" w:hAnsi="宋体" w:eastAsia="宋体"/>
          <w:sz w:val="24"/>
          <w:szCs w:val="24"/>
          <w:lang w:eastAsia="zh-CN"/>
        </w:rPr>
        <w:t>服务商</w:t>
      </w:r>
      <w:r>
        <w:rPr>
          <w:rFonts w:ascii="宋体" w:hAnsi="宋体" w:eastAsia="宋体"/>
          <w:sz w:val="24"/>
          <w:szCs w:val="24"/>
        </w:rPr>
        <w:t>承担，</w:t>
      </w:r>
      <w:r>
        <w:rPr>
          <w:rFonts w:hint="eastAsia" w:ascii="宋体" w:hAnsi="宋体" w:eastAsia="宋体"/>
          <w:sz w:val="24"/>
          <w:szCs w:val="24"/>
        </w:rPr>
        <w:t>该费用包含在合同总价内，不另行单列。</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eastAsia="宋体"/>
          <w:b/>
          <w:sz w:val="24"/>
          <w:szCs w:val="24"/>
        </w:rPr>
      </w:pPr>
      <w:r>
        <w:rPr>
          <w:rFonts w:hint="eastAsia" w:ascii="宋体" w:hAnsi="宋体" w:eastAsia="宋体"/>
          <w:b/>
          <w:sz w:val="24"/>
          <w:szCs w:val="24"/>
          <w:lang w:val="en-US" w:eastAsia="zh-CN"/>
        </w:rPr>
        <w:t>3.6</w:t>
      </w:r>
      <w:r>
        <w:rPr>
          <w:rFonts w:hint="eastAsia" w:ascii="宋体" w:hAnsi="宋体" w:eastAsia="宋体"/>
          <w:b/>
          <w:sz w:val="24"/>
          <w:szCs w:val="24"/>
          <w:lang w:eastAsia="zh-CN"/>
        </w:rPr>
        <w:t xml:space="preserve"> </w:t>
      </w:r>
      <w:r>
        <w:rPr>
          <w:rFonts w:hint="eastAsia" w:ascii="宋体" w:hAnsi="宋体" w:eastAsia="宋体"/>
          <w:b/>
          <w:sz w:val="24"/>
          <w:szCs w:val="24"/>
        </w:rPr>
        <w:t>财产保护</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委托运行维护的全部资产（包括全部产权和建筑物、设备及配套设施）属业主方所有。更换前后的设备资产也属于业主方所有。未经业主方同意，</w:t>
      </w:r>
      <w:r>
        <w:rPr>
          <w:rFonts w:hint="eastAsia" w:ascii="宋体" w:hAnsi="宋体" w:eastAsia="宋体"/>
          <w:sz w:val="24"/>
          <w:szCs w:val="24"/>
          <w:lang w:eastAsia="zh-CN"/>
        </w:rPr>
        <w:t>服务商</w:t>
      </w:r>
      <w:r>
        <w:rPr>
          <w:rFonts w:hint="eastAsia" w:ascii="宋体" w:hAnsi="宋体" w:eastAsia="宋体"/>
          <w:sz w:val="24"/>
          <w:szCs w:val="24"/>
        </w:rPr>
        <w:t>不得以任何方式对各类财产进行出售、抵押或转移；同时，在委托运行</w:t>
      </w:r>
      <w:r>
        <w:rPr>
          <w:rFonts w:hint="eastAsia" w:ascii="宋体" w:hAnsi="宋体" w:eastAsia="宋体"/>
          <w:sz w:val="24"/>
          <w:szCs w:val="24"/>
          <w:lang w:eastAsia="zh-CN"/>
        </w:rPr>
        <w:t>维护</w:t>
      </w:r>
      <w:r>
        <w:rPr>
          <w:rFonts w:hint="eastAsia" w:ascii="宋体" w:hAnsi="宋体" w:eastAsia="宋体"/>
          <w:sz w:val="24"/>
          <w:szCs w:val="24"/>
        </w:rPr>
        <w:t>期间，</w:t>
      </w:r>
      <w:r>
        <w:rPr>
          <w:rFonts w:hint="eastAsia" w:ascii="宋体" w:hAnsi="宋体" w:eastAsia="宋体"/>
          <w:sz w:val="24"/>
          <w:szCs w:val="24"/>
          <w:lang w:eastAsia="zh-CN"/>
        </w:rPr>
        <w:t>服务商</w:t>
      </w:r>
      <w:r>
        <w:rPr>
          <w:rFonts w:hint="eastAsia" w:ascii="宋体" w:hAnsi="宋体" w:eastAsia="宋体"/>
          <w:sz w:val="24"/>
          <w:szCs w:val="24"/>
        </w:rPr>
        <w:t>有责任保证上述全部资产的完整、安全并处于良好状态。</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0"/>
        <w:rPr>
          <w:rFonts w:ascii="宋体" w:hAnsi="宋体" w:eastAsia="宋体"/>
          <w:b/>
          <w:sz w:val="24"/>
          <w:szCs w:val="24"/>
        </w:rPr>
      </w:pPr>
      <w:r>
        <w:rPr>
          <w:rFonts w:hint="eastAsia" w:ascii="宋体" w:hAnsi="宋体" w:eastAsia="宋体"/>
          <w:b/>
          <w:sz w:val="24"/>
          <w:szCs w:val="24"/>
        </w:rPr>
        <w:t>4. 技术</w:t>
      </w:r>
      <w:r>
        <w:rPr>
          <w:rFonts w:hint="eastAsia" w:ascii="宋体" w:hAnsi="宋体" w:eastAsia="宋体"/>
          <w:b/>
          <w:sz w:val="24"/>
          <w:szCs w:val="24"/>
          <w:lang w:eastAsia="zh-CN"/>
        </w:rPr>
        <w:t>服务</w:t>
      </w:r>
      <w:r>
        <w:rPr>
          <w:rFonts w:hint="eastAsia" w:ascii="宋体" w:hAnsi="宋体" w:eastAsia="宋体"/>
          <w:b/>
          <w:sz w:val="24"/>
          <w:szCs w:val="24"/>
        </w:rPr>
        <w:t>要求</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4.1</w:t>
      </w:r>
      <w:r>
        <w:rPr>
          <w:rFonts w:hint="eastAsia" w:ascii="宋体" w:hAnsi="宋体" w:eastAsia="宋体"/>
          <w:b/>
          <w:sz w:val="24"/>
          <w:szCs w:val="24"/>
          <w:lang w:eastAsia="zh-CN"/>
        </w:rPr>
        <w:t xml:space="preserve"> </w:t>
      </w:r>
      <w:r>
        <w:rPr>
          <w:rFonts w:hint="eastAsia" w:ascii="宋体" w:hAnsi="宋体" w:eastAsia="宋体"/>
          <w:b/>
          <w:sz w:val="24"/>
          <w:szCs w:val="24"/>
        </w:rPr>
        <w:t>日常维护要求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olor w:val="auto"/>
          <w:sz w:val="24"/>
          <w:szCs w:val="24"/>
        </w:rPr>
      </w:pPr>
      <w:r>
        <w:rPr>
          <w:rFonts w:hint="eastAsia" w:ascii="宋体" w:hAnsi="宋体" w:eastAsia="宋体"/>
          <w:sz w:val="24"/>
          <w:szCs w:val="24"/>
        </w:rPr>
        <w:t>4.1.1</w:t>
      </w:r>
      <w:r>
        <w:rPr>
          <w:rFonts w:ascii="宋体" w:hAnsi="宋体" w:eastAsia="宋体"/>
          <w:sz w:val="24"/>
          <w:szCs w:val="24"/>
        </w:rPr>
        <w:t xml:space="preserve"> </w:t>
      </w:r>
      <w:r>
        <w:rPr>
          <w:rFonts w:hint="eastAsia" w:ascii="宋体" w:hAnsi="宋体" w:eastAsia="宋体"/>
          <w:sz w:val="24"/>
          <w:szCs w:val="24"/>
        </w:rPr>
        <w:t>要求</w:t>
      </w:r>
      <w:r>
        <w:rPr>
          <w:rFonts w:hint="eastAsia" w:ascii="宋体" w:hAnsi="宋体" w:eastAsia="宋体"/>
          <w:sz w:val="24"/>
          <w:szCs w:val="24"/>
          <w:lang w:eastAsia="zh-CN"/>
        </w:rPr>
        <w:t>服务商</w:t>
      </w:r>
      <w:r>
        <w:rPr>
          <w:rFonts w:hint="eastAsia" w:ascii="宋体" w:hAnsi="宋体" w:eastAsia="宋体"/>
          <w:sz w:val="24"/>
          <w:szCs w:val="24"/>
        </w:rPr>
        <w:t>每两周对水质在线自动监测站仪器至少进行一次标准溶液或标准样品核查，要求连续测定2次，准确度的测定不大于推荐值的±15%，精密度的测定相对标准偏差不大于±10%，</w:t>
      </w:r>
      <w:r>
        <w:rPr>
          <w:rFonts w:hint="eastAsia" w:ascii="宋体" w:hAnsi="宋体" w:eastAsia="宋体"/>
          <w:color w:val="auto"/>
          <w:sz w:val="24"/>
          <w:szCs w:val="24"/>
        </w:rPr>
        <w:t>并以</w:t>
      </w:r>
      <w:r>
        <w:rPr>
          <w:rFonts w:ascii="宋体" w:hAnsi="宋体" w:eastAsia="宋体"/>
          <w:color w:val="auto"/>
          <w:sz w:val="24"/>
          <w:szCs w:val="24"/>
        </w:rPr>
        <w:t>书面形式</w:t>
      </w:r>
      <w:r>
        <w:rPr>
          <w:rFonts w:hint="eastAsia" w:ascii="宋体" w:hAnsi="宋体" w:eastAsia="宋体"/>
          <w:color w:val="auto"/>
          <w:sz w:val="24"/>
          <w:szCs w:val="24"/>
        </w:rPr>
        <w:t>将结果报业主方。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4.1.2</w:t>
      </w:r>
      <w:r>
        <w:rPr>
          <w:rFonts w:ascii="宋体" w:hAnsi="宋体" w:eastAsia="宋体"/>
          <w:color w:val="auto"/>
          <w:sz w:val="24"/>
          <w:szCs w:val="24"/>
        </w:rPr>
        <w:t xml:space="preserve"> </w:t>
      </w:r>
      <w:r>
        <w:rPr>
          <w:rFonts w:hint="eastAsia" w:ascii="宋体" w:hAnsi="宋体" w:eastAsia="宋体"/>
          <w:color w:val="auto"/>
          <w:sz w:val="24"/>
          <w:szCs w:val="24"/>
        </w:rPr>
        <w:t>要求</w:t>
      </w:r>
      <w:r>
        <w:rPr>
          <w:rFonts w:hint="eastAsia" w:ascii="宋体" w:hAnsi="宋体" w:eastAsia="宋体"/>
          <w:color w:val="auto"/>
          <w:sz w:val="24"/>
          <w:szCs w:val="24"/>
          <w:lang w:eastAsia="zh-CN"/>
        </w:rPr>
        <w:t>服务商</w:t>
      </w:r>
      <w:r>
        <w:rPr>
          <w:rFonts w:hint="eastAsia" w:ascii="宋体" w:hAnsi="宋体" w:eastAsia="宋体"/>
          <w:color w:val="auto"/>
          <w:sz w:val="24"/>
          <w:szCs w:val="24"/>
        </w:rPr>
        <w:t>每月对水质在线自动监测站仪器至少进行一次校准，需符合说明书要求，并以</w:t>
      </w:r>
      <w:r>
        <w:rPr>
          <w:rFonts w:ascii="宋体" w:hAnsi="宋体" w:eastAsia="宋体"/>
          <w:color w:val="auto"/>
          <w:sz w:val="24"/>
          <w:szCs w:val="24"/>
        </w:rPr>
        <w:t>书面形式</w:t>
      </w:r>
      <w:r>
        <w:rPr>
          <w:rFonts w:hint="eastAsia" w:ascii="宋体" w:hAnsi="宋体" w:eastAsia="宋体"/>
          <w:color w:val="auto"/>
          <w:sz w:val="24"/>
          <w:szCs w:val="24"/>
        </w:rPr>
        <w:t>将结果报业主方。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4.1.3</w:t>
      </w:r>
      <w:r>
        <w:rPr>
          <w:rFonts w:ascii="宋体" w:hAnsi="宋体" w:eastAsia="宋体"/>
          <w:sz w:val="24"/>
          <w:szCs w:val="24"/>
        </w:rPr>
        <w:t xml:space="preserve"> </w:t>
      </w:r>
      <w:r>
        <w:rPr>
          <w:rFonts w:hint="eastAsia" w:ascii="宋体" w:hAnsi="宋体" w:eastAsia="宋体"/>
          <w:sz w:val="24"/>
          <w:szCs w:val="24"/>
        </w:rPr>
        <w:t>要求</w:t>
      </w:r>
      <w:r>
        <w:rPr>
          <w:rFonts w:hint="eastAsia" w:ascii="宋体" w:hAnsi="宋体" w:eastAsia="宋体"/>
          <w:sz w:val="24"/>
          <w:szCs w:val="24"/>
          <w:lang w:eastAsia="zh-CN"/>
        </w:rPr>
        <w:t>服务商在服务期内</w:t>
      </w:r>
      <w:r>
        <w:rPr>
          <w:rFonts w:hint="eastAsia" w:ascii="宋体" w:hAnsi="宋体" w:eastAsia="宋体"/>
          <w:sz w:val="24"/>
          <w:szCs w:val="24"/>
        </w:rPr>
        <w:t>对各水质在线自动监测站的仪器进行性能测试一次，保证仪器在正常使用期内各性能指标符合标书要求，并以</w:t>
      </w:r>
      <w:r>
        <w:rPr>
          <w:rFonts w:ascii="宋体" w:hAnsi="宋体" w:eastAsia="宋体"/>
          <w:sz w:val="24"/>
          <w:szCs w:val="24"/>
        </w:rPr>
        <w:t>书面形式</w:t>
      </w:r>
      <w:r>
        <w:rPr>
          <w:rFonts w:hint="eastAsia" w:ascii="宋体" w:hAnsi="宋体" w:eastAsia="宋体"/>
          <w:sz w:val="24"/>
          <w:szCs w:val="24"/>
        </w:rPr>
        <w:t>将结果报业主方。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4.1.4</w:t>
      </w:r>
      <w:r>
        <w:rPr>
          <w:rFonts w:ascii="宋体" w:hAnsi="宋体" w:eastAsia="宋体"/>
          <w:sz w:val="24"/>
          <w:szCs w:val="24"/>
        </w:rPr>
        <w:t xml:space="preserve"> </w:t>
      </w:r>
      <w:r>
        <w:rPr>
          <w:rFonts w:hint="eastAsia" w:ascii="宋体" w:hAnsi="宋体" w:eastAsia="宋体"/>
          <w:sz w:val="24"/>
          <w:szCs w:val="24"/>
        </w:rPr>
        <w:t>要求</w:t>
      </w:r>
      <w:r>
        <w:rPr>
          <w:rFonts w:hint="eastAsia" w:ascii="宋体" w:hAnsi="宋体" w:eastAsia="宋体"/>
          <w:sz w:val="24"/>
          <w:szCs w:val="24"/>
          <w:lang w:eastAsia="zh-CN"/>
        </w:rPr>
        <w:t>服务商</w:t>
      </w:r>
      <w:r>
        <w:rPr>
          <w:rFonts w:hint="eastAsia" w:ascii="宋体" w:hAnsi="宋体" w:eastAsia="宋体"/>
          <w:sz w:val="24"/>
          <w:szCs w:val="24"/>
        </w:rPr>
        <w:t>对校准、质控和异常等数据做出标识。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color w:val="auto"/>
          <w:sz w:val="24"/>
          <w:szCs w:val="24"/>
        </w:rPr>
      </w:pPr>
      <w:r>
        <w:rPr>
          <w:rFonts w:hint="eastAsia" w:ascii="宋体" w:hAnsi="宋体" w:eastAsia="宋体"/>
          <w:sz w:val="24"/>
          <w:szCs w:val="24"/>
        </w:rPr>
        <w:t>4.1.5</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必须监视各水质在线自动监测站实时监测数据，发现水质异常（水质较水功能区划目标恶化两个级别）时，要立即赶到现场进行排查，经核实确认污染事故后，即刻电话报告业主方相关负责人，并于1</w:t>
      </w:r>
      <w:r>
        <w:rPr>
          <w:rFonts w:hint="eastAsia" w:ascii="宋体" w:hAnsi="宋体" w:eastAsia="宋体"/>
          <w:color w:val="auto"/>
          <w:sz w:val="24"/>
          <w:szCs w:val="24"/>
        </w:rPr>
        <w:t>2小时内向业主方</w:t>
      </w:r>
      <w:r>
        <w:rPr>
          <w:rFonts w:ascii="宋体" w:hAnsi="宋体" w:eastAsia="宋体"/>
          <w:color w:val="auto"/>
          <w:sz w:val="24"/>
          <w:szCs w:val="24"/>
        </w:rPr>
        <w:t>报告</w:t>
      </w:r>
      <w:r>
        <w:rPr>
          <w:rFonts w:hint="eastAsia" w:ascii="宋体" w:hAnsi="宋体" w:eastAsia="宋体"/>
          <w:color w:val="auto"/>
          <w:sz w:val="24"/>
          <w:szCs w:val="24"/>
        </w:rPr>
        <w:t>相应</w:t>
      </w:r>
      <w:r>
        <w:rPr>
          <w:rFonts w:ascii="宋体" w:hAnsi="宋体" w:eastAsia="宋体"/>
          <w:color w:val="auto"/>
          <w:sz w:val="24"/>
          <w:szCs w:val="24"/>
        </w:rPr>
        <w:t>的事故情况</w:t>
      </w:r>
      <w:r>
        <w:rPr>
          <w:rFonts w:hint="eastAsia" w:ascii="宋体" w:hAnsi="宋体" w:eastAsia="宋体"/>
          <w:color w:val="auto"/>
          <w:sz w:val="24"/>
          <w:szCs w:val="24"/>
        </w:rPr>
        <w:t>。</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color w:val="auto"/>
          <w:sz w:val="24"/>
          <w:szCs w:val="24"/>
        </w:rPr>
      </w:pPr>
      <w:r>
        <w:rPr>
          <w:rFonts w:hint="eastAsia" w:ascii="宋体" w:hAnsi="宋体" w:eastAsia="宋体"/>
          <w:b/>
          <w:color w:val="auto"/>
          <w:sz w:val="24"/>
          <w:szCs w:val="24"/>
        </w:rPr>
        <w:t>4.2</w:t>
      </w:r>
      <w:r>
        <w:rPr>
          <w:rFonts w:hint="eastAsia" w:ascii="宋体" w:hAnsi="宋体" w:eastAsia="宋体"/>
          <w:b/>
          <w:color w:val="auto"/>
          <w:sz w:val="24"/>
          <w:szCs w:val="24"/>
          <w:lang w:eastAsia="zh-CN"/>
        </w:rPr>
        <w:t xml:space="preserve"> </w:t>
      </w:r>
      <w:r>
        <w:rPr>
          <w:rFonts w:hint="eastAsia" w:ascii="宋体" w:hAnsi="宋体" w:eastAsia="宋体"/>
          <w:b/>
          <w:color w:val="auto"/>
          <w:sz w:val="24"/>
          <w:szCs w:val="24"/>
        </w:rPr>
        <w:t>系统仪器故障处理要求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color w:val="auto"/>
          <w:sz w:val="24"/>
          <w:szCs w:val="24"/>
        </w:rPr>
        <w:t>当系统仪器出现故障时，保证在</w:t>
      </w:r>
      <w:r>
        <w:rPr>
          <w:rFonts w:hint="eastAsia" w:ascii="宋体" w:hAnsi="宋体" w:eastAsia="宋体"/>
          <w:color w:val="auto"/>
          <w:sz w:val="24"/>
          <w:szCs w:val="24"/>
          <w:lang w:eastAsia="zh-CN"/>
        </w:rPr>
        <w:t>4</w:t>
      </w:r>
      <w:r>
        <w:rPr>
          <w:rFonts w:hint="eastAsia" w:ascii="宋体" w:hAnsi="宋体" w:eastAsia="宋体"/>
          <w:color w:val="auto"/>
          <w:sz w:val="24"/>
          <w:szCs w:val="24"/>
          <w:lang w:val="en-US" w:eastAsia="zh-CN"/>
        </w:rPr>
        <w:t>8</w:t>
      </w:r>
      <w:r>
        <w:rPr>
          <w:rFonts w:hint="eastAsia" w:ascii="宋体" w:hAnsi="宋体" w:eastAsia="宋体"/>
          <w:color w:val="auto"/>
          <w:sz w:val="24"/>
          <w:szCs w:val="24"/>
        </w:rPr>
        <w:t>小时内到达现场检修。当出现</w:t>
      </w:r>
      <w:r>
        <w:rPr>
          <w:rFonts w:ascii="宋体" w:hAnsi="宋体" w:eastAsia="宋体"/>
          <w:color w:val="auto"/>
          <w:sz w:val="24"/>
          <w:szCs w:val="24"/>
        </w:rPr>
        <w:t>因</w:t>
      </w:r>
      <w:r>
        <w:rPr>
          <w:rFonts w:hint="eastAsia" w:ascii="宋体" w:hAnsi="宋体" w:eastAsia="宋体"/>
          <w:color w:val="auto"/>
          <w:sz w:val="24"/>
          <w:szCs w:val="24"/>
        </w:rPr>
        <w:t>受现场</w:t>
      </w:r>
      <w:r>
        <w:rPr>
          <w:rFonts w:ascii="宋体" w:hAnsi="宋体" w:eastAsia="宋体"/>
          <w:color w:val="auto"/>
          <w:sz w:val="24"/>
          <w:szCs w:val="24"/>
        </w:rPr>
        <w:t>环境</w:t>
      </w:r>
      <w:r>
        <w:rPr>
          <w:rFonts w:hint="eastAsia" w:ascii="宋体" w:hAnsi="宋体" w:eastAsia="宋体"/>
          <w:color w:val="auto"/>
          <w:sz w:val="24"/>
          <w:szCs w:val="24"/>
        </w:rPr>
        <w:t>影响</w:t>
      </w:r>
      <w:r>
        <w:rPr>
          <w:rFonts w:ascii="宋体" w:hAnsi="宋体" w:eastAsia="宋体"/>
          <w:color w:val="auto"/>
          <w:sz w:val="24"/>
          <w:szCs w:val="24"/>
        </w:rPr>
        <w:t>或无相应配件更换</w:t>
      </w:r>
      <w:r>
        <w:rPr>
          <w:rFonts w:hint="eastAsia" w:ascii="宋体" w:hAnsi="宋体" w:eastAsia="宋体"/>
          <w:color w:val="auto"/>
          <w:sz w:val="24"/>
          <w:szCs w:val="24"/>
        </w:rPr>
        <w:t>等原因</w:t>
      </w:r>
      <w:r>
        <w:rPr>
          <w:rFonts w:ascii="宋体" w:hAnsi="宋体" w:eastAsia="宋体"/>
          <w:color w:val="auto"/>
          <w:sz w:val="24"/>
          <w:szCs w:val="24"/>
        </w:rPr>
        <w:t>导致</w:t>
      </w:r>
      <w:r>
        <w:rPr>
          <w:rFonts w:hint="eastAsia" w:ascii="宋体" w:hAnsi="宋体" w:eastAsia="宋体"/>
          <w:color w:val="auto"/>
          <w:sz w:val="24"/>
          <w:szCs w:val="24"/>
        </w:rPr>
        <w:t>故障超过</w:t>
      </w:r>
      <w:r>
        <w:rPr>
          <w:rFonts w:hint="eastAsia" w:ascii="宋体" w:hAnsi="宋体" w:eastAsia="宋体"/>
          <w:color w:val="auto"/>
          <w:sz w:val="24"/>
          <w:szCs w:val="24"/>
          <w:lang w:val="en-US" w:eastAsia="zh-CN"/>
        </w:rPr>
        <w:t>3个工作日</w:t>
      </w:r>
      <w:r>
        <w:rPr>
          <w:rFonts w:hint="eastAsia" w:ascii="宋体" w:hAnsi="宋体" w:eastAsia="宋体"/>
          <w:color w:val="auto"/>
          <w:sz w:val="24"/>
          <w:szCs w:val="24"/>
        </w:rPr>
        <w:t>不能解决时，</w:t>
      </w:r>
      <w:r>
        <w:rPr>
          <w:rFonts w:hint="eastAsia" w:ascii="宋体" w:hAnsi="宋体" w:eastAsia="宋体"/>
          <w:color w:val="auto"/>
          <w:sz w:val="24"/>
          <w:szCs w:val="24"/>
          <w:lang w:eastAsia="zh-CN"/>
        </w:rPr>
        <w:t>服务商</w:t>
      </w:r>
      <w:r>
        <w:rPr>
          <w:rFonts w:hint="eastAsia" w:ascii="宋体" w:hAnsi="宋体" w:eastAsia="宋体"/>
          <w:color w:val="auto"/>
          <w:sz w:val="24"/>
          <w:szCs w:val="24"/>
        </w:rPr>
        <w:t>须</w:t>
      </w:r>
      <w:r>
        <w:rPr>
          <w:rFonts w:hint="eastAsia" w:ascii="宋体" w:hAnsi="宋体" w:eastAsia="宋体"/>
          <w:sz w:val="24"/>
          <w:szCs w:val="24"/>
        </w:rPr>
        <w:t>及时向业主方汇报，在</w:t>
      </w:r>
      <w:r>
        <w:rPr>
          <w:rFonts w:ascii="宋体" w:hAnsi="宋体" w:eastAsia="宋体"/>
          <w:sz w:val="24"/>
          <w:szCs w:val="24"/>
        </w:rPr>
        <w:t>得到业主的</w:t>
      </w:r>
      <w:r>
        <w:rPr>
          <w:rFonts w:hint="eastAsia" w:ascii="宋体" w:hAnsi="宋体" w:eastAsia="宋体"/>
          <w:sz w:val="24"/>
          <w:szCs w:val="24"/>
        </w:rPr>
        <w:t>书面同意后</w:t>
      </w:r>
      <w:r>
        <w:rPr>
          <w:rFonts w:ascii="宋体" w:hAnsi="宋体" w:eastAsia="宋体"/>
          <w:sz w:val="24"/>
          <w:szCs w:val="24"/>
        </w:rPr>
        <w:t>，</w:t>
      </w:r>
      <w:r>
        <w:rPr>
          <w:rFonts w:hint="eastAsia" w:ascii="宋体" w:hAnsi="宋体" w:eastAsia="宋体"/>
          <w:sz w:val="24"/>
          <w:szCs w:val="24"/>
        </w:rPr>
        <w:t>可延迟</w:t>
      </w:r>
      <w:r>
        <w:rPr>
          <w:rFonts w:ascii="宋体" w:hAnsi="宋体" w:eastAsia="宋体"/>
          <w:sz w:val="24"/>
          <w:szCs w:val="24"/>
        </w:rPr>
        <w:t>相应故障的处理时间。</w:t>
      </w:r>
      <w:r>
        <w:rPr>
          <w:rFonts w:hint="eastAsia" w:ascii="宋体" w:hAnsi="宋体" w:eastAsia="宋体"/>
          <w:sz w:val="24"/>
          <w:szCs w:val="24"/>
        </w:rPr>
        <w:t>待</w:t>
      </w:r>
      <w:r>
        <w:rPr>
          <w:rFonts w:ascii="宋体" w:hAnsi="宋体" w:eastAsia="宋体"/>
          <w:sz w:val="24"/>
          <w:szCs w:val="24"/>
        </w:rPr>
        <w:t>故障处理完后，</w:t>
      </w:r>
      <w:r>
        <w:rPr>
          <w:rFonts w:hint="eastAsia" w:ascii="宋体" w:hAnsi="宋体" w:eastAsia="宋体"/>
          <w:sz w:val="24"/>
          <w:szCs w:val="24"/>
          <w:lang w:eastAsia="zh-CN"/>
        </w:rPr>
        <w:t>服务商</w:t>
      </w:r>
      <w:r>
        <w:rPr>
          <w:rFonts w:ascii="宋体" w:hAnsi="宋体" w:eastAsia="宋体"/>
          <w:sz w:val="24"/>
          <w:szCs w:val="24"/>
        </w:rPr>
        <w:t>须将故障的原因、故障处理过程及</w:t>
      </w:r>
      <w:r>
        <w:rPr>
          <w:rFonts w:hint="eastAsia" w:ascii="宋体" w:hAnsi="宋体" w:eastAsia="宋体"/>
          <w:sz w:val="24"/>
          <w:szCs w:val="24"/>
        </w:rPr>
        <w:t>结果</w:t>
      </w:r>
      <w:r>
        <w:rPr>
          <w:rFonts w:ascii="宋体" w:hAnsi="宋体" w:eastAsia="宋体"/>
          <w:sz w:val="24"/>
          <w:szCs w:val="24"/>
        </w:rPr>
        <w:t>通过书面形式向业主方汇报。</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4.3</w:t>
      </w:r>
      <w:r>
        <w:rPr>
          <w:rFonts w:hint="eastAsia" w:ascii="宋体" w:hAnsi="宋体" w:eastAsia="宋体"/>
          <w:b/>
          <w:sz w:val="24"/>
          <w:szCs w:val="24"/>
          <w:lang w:eastAsia="zh-CN"/>
        </w:rPr>
        <w:t xml:space="preserve"> </w:t>
      </w:r>
      <w:r>
        <w:rPr>
          <w:rFonts w:hint="eastAsia" w:ascii="宋体" w:hAnsi="宋体" w:eastAsia="宋体"/>
          <w:b/>
          <w:sz w:val="24"/>
          <w:szCs w:val="24"/>
        </w:rPr>
        <w:t>仪器设备运行要求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4.3.1</w:t>
      </w:r>
      <w:r>
        <w:rPr>
          <w:rFonts w:ascii="宋体" w:hAnsi="宋体" w:eastAsia="宋体"/>
          <w:sz w:val="24"/>
          <w:szCs w:val="24"/>
        </w:rPr>
        <w:t xml:space="preserve"> </w:t>
      </w:r>
      <w:r>
        <w:rPr>
          <w:rFonts w:hint="eastAsia" w:ascii="宋体" w:hAnsi="宋体" w:eastAsia="宋体"/>
          <w:sz w:val="24"/>
          <w:szCs w:val="24"/>
        </w:rPr>
        <w:t>所有项目平均无故障连续运行时间≥720h/次。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4.3.2</w:t>
      </w:r>
      <w:r>
        <w:rPr>
          <w:rFonts w:ascii="宋体" w:hAnsi="宋体" w:eastAsia="宋体"/>
          <w:sz w:val="24"/>
          <w:szCs w:val="24"/>
        </w:rPr>
        <w:t xml:space="preserve"> </w:t>
      </w:r>
      <w:r>
        <w:rPr>
          <w:rFonts w:hint="eastAsia" w:ascii="宋体" w:hAnsi="宋体" w:eastAsia="宋体"/>
          <w:sz w:val="24"/>
          <w:szCs w:val="24"/>
        </w:rPr>
        <w:t>设备运转率应大于90%（</w:t>
      </w:r>
      <w:r>
        <w:rPr>
          <w:rFonts w:ascii="宋体" w:hAnsi="宋体" w:eastAsia="宋体"/>
          <w:sz w:val="24"/>
          <w:szCs w:val="24"/>
        </w:rPr>
        <w:t>特殊情况如停电、</w:t>
      </w:r>
      <w:r>
        <w:rPr>
          <w:rFonts w:hint="eastAsia" w:ascii="宋体" w:hAnsi="宋体" w:eastAsia="宋体"/>
          <w:sz w:val="24"/>
          <w:szCs w:val="24"/>
        </w:rPr>
        <w:t>网络</w:t>
      </w:r>
      <w:r>
        <w:rPr>
          <w:rFonts w:ascii="宋体" w:hAnsi="宋体" w:eastAsia="宋体"/>
          <w:sz w:val="24"/>
          <w:szCs w:val="24"/>
        </w:rPr>
        <w:t>异常及自然灾害等</w:t>
      </w:r>
      <w:r>
        <w:rPr>
          <w:rFonts w:hint="eastAsia" w:ascii="宋体" w:hAnsi="宋体" w:eastAsia="宋体"/>
          <w:sz w:val="24"/>
          <w:szCs w:val="24"/>
        </w:rPr>
        <w:t>导致水质自动监测站</w:t>
      </w:r>
      <w:r>
        <w:rPr>
          <w:rFonts w:ascii="宋体" w:hAnsi="宋体" w:eastAsia="宋体"/>
          <w:sz w:val="24"/>
          <w:szCs w:val="24"/>
        </w:rPr>
        <w:t>无法工作的除外）</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4.3.3</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负责在运行维护期结束时，设备保持完好，在使用年限内（按国家规定8年）的仪器设备性能测试指标能满足《广东省江河水质自动监测系统运行考核验收办法》的要求。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4.3.4</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在运行期内按照原国家环境保护部发布的</w:t>
      </w:r>
      <w:r>
        <w:rPr>
          <w:rFonts w:hint="eastAsia" w:ascii="宋体" w:hAnsi="宋体" w:eastAsia="宋体"/>
          <w:sz w:val="24"/>
          <w:szCs w:val="24"/>
          <w:highlight w:val="none"/>
        </w:rPr>
        <w:t>《地表水自动监测技术规范》（试行）HJ915-2017标准</w:t>
      </w:r>
      <w:r>
        <w:rPr>
          <w:rFonts w:hint="eastAsia" w:ascii="宋体" w:hAnsi="宋体" w:eastAsia="宋体"/>
          <w:sz w:val="24"/>
          <w:szCs w:val="24"/>
        </w:rPr>
        <w:t>的要求对设备等进行运行和维护工作。</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4.4</w:t>
      </w:r>
      <w:r>
        <w:rPr>
          <w:rFonts w:hint="eastAsia" w:ascii="宋体" w:hAnsi="宋体" w:eastAsia="宋体"/>
          <w:b/>
          <w:sz w:val="24"/>
          <w:szCs w:val="24"/>
          <w:lang w:eastAsia="zh-CN"/>
        </w:rPr>
        <w:t xml:space="preserve"> </w:t>
      </w:r>
      <w:r>
        <w:rPr>
          <w:rFonts w:hint="eastAsia" w:ascii="宋体" w:hAnsi="宋体" w:eastAsia="宋体"/>
          <w:b/>
          <w:sz w:val="24"/>
          <w:szCs w:val="24"/>
        </w:rPr>
        <w:t>监测数据要求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4.4.1</w:t>
      </w:r>
      <w:r>
        <w:rPr>
          <w:rFonts w:ascii="宋体" w:hAnsi="宋体" w:eastAsia="宋体"/>
          <w:sz w:val="24"/>
          <w:szCs w:val="24"/>
        </w:rPr>
        <w:t xml:space="preserve"> </w:t>
      </w:r>
      <w:r>
        <w:rPr>
          <w:rFonts w:hint="eastAsia" w:ascii="宋体" w:hAnsi="宋体" w:eastAsia="宋体"/>
          <w:sz w:val="24"/>
          <w:szCs w:val="24"/>
        </w:rPr>
        <w:t>监测数据应满足原国家环境保护部发布的</w:t>
      </w:r>
      <w:r>
        <w:rPr>
          <w:rFonts w:hint="eastAsia" w:ascii="宋体" w:hAnsi="宋体" w:eastAsia="宋体"/>
          <w:sz w:val="24"/>
          <w:szCs w:val="24"/>
          <w:highlight w:val="none"/>
        </w:rPr>
        <w:t>《地表水自动监测技术规范》（试行）HJ915-2017标准</w:t>
      </w:r>
      <w:r>
        <w:rPr>
          <w:rFonts w:hint="eastAsia" w:ascii="宋体" w:hAnsi="宋体" w:eastAsia="宋体"/>
          <w:sz w:val="24"/>
          <w:szCs w:val="24"/>
        </w:rPr>
        <w:t>的有关要求。</w:t>
      </w:r>
    </w:p>
    <w:p>
      <w:pPr>
        <w:keepNext w:val="0"/>
        <w:keepLines w:val="0"/>
        <w:pageBreakBefore w:val="0"/>
        <w:kinsoku/>
        <w:wordWrap/>
        <w:overflowPunct/>
        <w:topLinePunct w:val="0"/>
        <w:autoSpaceDE/>
        <w:autoSpaceDN/>
        <w:bidi w:val="0"/>
        <w:adjustRightInd/>
        <w:snapToGrid/>
        <w:spacing w:line="480" w:lineRule="exact"/>
        <w:ind w:firstLine="420" w:firstLineChars="0"/>
        <w:textAlignment w:val="auto"/>
        <w:rPr>
          <w:rFonts w:ascii="宋体" w:hAnsi="宋体" w:eastAsia="宋体"/>
          <w:sz w:val="24"/>
          <w:szCs w:val="24"/>
        </w:rPr>
      </w:pPr>
      <w:r>
        <w:rPr>
          <w:rFonts w:hint="eastAsia" w:ascii="宋体" w:hAnsi="宋体" w:eastAsia="宋体"/>
          <w:sz w:val="24"/>
          <w:szCs w:val="24"/>
        </w:rPr>
        <w:t>4.4.2</w:t>
      </w:r>
      <w:r>
        <w:rPr>
          <w:rFonts w:ascii="宋体" w:hAnsi="宋体" w:eastAsia="宋体"/>
          <w:sz w:val="24"/>
          <w:szCs w:val="24"/>
        </w:rPr>
        <w:t xml:space="preserve"> </w:t>
      </w:r>
      <w:r>
        <w:rPr>
          <w:rFonts w:hint="eastAsia" w:ascii="宋体" w:hAnsi="宋体" w:eastAsia="宋体"/>
          <w:sz w:val="24"/>
          <w:szCs w:val="24"/>
        </w:rPr>
        <w:t>水质</w:t>
      </w:r>
      <w:r>
        <w:rPr>
          <w:rFonts w:ascii="宋体" w:hAnsi="宋体" w:eastAsia="宋体"/>
          <w:sz w:val="24"/>
          <w:szCs w:val="24"/>
        </w:rPr>
        <w:t>站点各设备</w:t>
      </w:r>
      <w:r>
        <w:rPr>
          <w:rFonts w:hint="eastAsia" w:ascii="宋体" w:hAnsi="宋体" w:eastAsia="宋体"/>
          <w:sz w:val="24"/>
          <w:szCs w:val="24"/>
        </w:rPr>
        <w:t>连续运行情况下：温度水质自动分析仪、 pH值水质自动分析仪、溶解氧水质自动分析仪、浊度水质自动分析仪、电导率水质自动分析仪、高锰酸盐指数水质自动监测仪、氨氮水质自动分析仪、重金属（铜</w:t>
      </w:r>
      <w:r>
        <w:rPr>
          <w:rFonts w:hint="eastAsia" w:ascii="宋体" w:hAnsi="宋体" w:eastAsia="宋体"/>
          <w:sz w:val="24"/>
          <w:szCs w:val="24"/>
          <w:lang w:eastAsia="zh-CN"/>
        </w:rPr>
        <w:t>、</w:t>
      </w:r>
      <w:r>
        <w:rPr>
          <w:rFonts w:hint="eastAsia" w:ascii="宋体" w:hAnsi="宋体" w:eastAsia="宋体"/>
          <w:sz w:val="24"/>
          <w:szCs w:val="24"/>
        </w:rPr>
        <w:t>铅</w:t>
      </w:r>
      <w:r>
        <w:rPr>
          <w:rFonts w:hint="eastAsia" w:ascii="宋体" w:hAnsi="宋体" w:eastAsia="宋体"/>
          <w:sz w:val="24"/>
          <w:szCs w:val="24"/>
          <w:lang w:eastAsia="zh-CN"/>
        </w:rPr>
        <w:t>、</w:t>
      </w:r>
      <w:r>
        <w:rPr>
          <w:rFonts w:hint="eastAsia" w:ascii="宋体" w:hAnsi="宋体" w:eastAsia="宋体"/>
          <w:sz w:val="24"/>
          <w:szCs w:val="24"/>
        </w:rPr>
        <w:t>锌</w:t>
      </w:r>
      <w:r>
        <w:rPr>
          <w:rFonts w:hint="eastAsia" w:ascii="宋体" w:hAnsi="宋体" w:eastAsia="宋体"/>
          <w:sz w:val="24"/>
          <w:szCs w:val="24"/>
          <w:lang w:eastAsia="zh-CN"/>
        </w:rPr>
        <w:t>、</w:t>
      </w:r>
      <w:r>
        <w:rPr>
          <w:rFonts w:hint="eastAsia" w:ascii="宋体" w:hAnsi="宋体" w:eastAsia="宋体"/>
          <w:sz w:val="24"/>
          <w:szCs w:val="24"/>
        </w:rPr>
        <w:t>镉）水质自动分析仪等至少每4个小时获得一个监测值，每天保证有6个测试数据。</w:t>
      </w:r>
    </w:p>
    <w:p>
      <w:pPr>
        <w:keepNext w:val="0"/>
        <w:keepLines w:val="0"/>
        <w:pageBreakBefore w:val="0"/>
        <w:kinsoku/>
        <w:wordWrap/>
        <w:overflowPunct/>
        <w:topLinePunct w:val="0"/>
        <w:autoSpaceDE/>
        <w:autoSpaceDN/>
        <w:bidi w:val="0"/>
        <w:adjustRightInd/>
        <w:snapToGrid/>
        <w:spacing w:line="480" w:lineRule="exact"/>
        <w:ind w:firstLine="420" w:firstLineChars="0"/>
        <w:textAlignment w:val="auto"/>
        <w:rPr>
          <w:rFonts w:ascii="宋体" w:hAnsi="宋体" w:eastAsia="宋体"/>
          <w:sz w:val="24"/>
          <w:szCs w:val="24"/>
        </w:rPr>
      </w:pPr>
      <w:r>
        <w:rPr>
          <w:rFonts w:hint="eastAsia" w:ascii="宋体" w:hAnsi="宋体" w:eastAsia="宋体"/>
          <w:sz w:val="24"/>
          <w:szCs w:val="24"/>
        </w:rPr>
        <w:t>4.4.3</w:t>
      </w:r>
      <w:r>
        <w:rPr>
          <w:rFonts w:ascii="宋体" w:hAnsi="宋体" w:eastAsia="宋体"/>
          <w:sz w:val="24"/>
          <w:szCs w:val="24"/>
        </w:rPr>
        <w:t xml:space="preserve"> </w:t>
      </w:r>
      <w:r>
        <w:rPr>
          <w:rFonts w:hint="eastAsia" w:ascii="宋体" w:hAnsi="宋体" w:eastAsia="宋体"/>
          <w:sz w:val="24"/>
          <w:szCs w:val="24"/>
        </w:rPr>
        <w:t>咸潮</w:t>
      </w:r>
      <w:r>
        <w:rPr>
          <w:rFonts w:ascii="宋体" w:hAnsi="宋体" w:eastAsia="宋体"/>
          <w:sz w:val="24"/>
          <w:szCs w:val="24"/>
        </w:rPr>
        <w:t>站点各设备</w:t>
      </w:r>
      <w:r>
        <w:rPr>
          <w:rFonts w:hint="eastAsia" w:ascii="宋体" w:hAnsi="宋体" w:eastAsia="宋体"/>
          <w:sz w:val="24"/>
          <w:szCs w:val="24"/>
        </w:rPr>
        <w:t>连续</w:t>
      </w:r>
      <w:r>
        <w:rPr>
          <w:rFonts w:ascii="宋体" w:hAnsi="宋体" w:eastAsia="宋体"/>
          <w:sz w:val="24"/>
          <w:szCs w:val="24"/>
        </w:rPr>
        <w:t>运行情况下：</w:t>
      </w:r>
      <w:r>
        <w:rPr>
          <w:rFonts w:hint="eastAsia" w:ascii="宋体" w:hAnsi="宋体" w:eastAsia="宋体"/>
          <w:sz w:val="24"/>
          <w:szCs w:val="24"/>
        </w:rPr>
        <w:t>含氯度（盐度）水质自动分析仪、数据采集仪等</w:t>
      </w:r>
      <w:r>
        <w:rPr>
          <w:rFonts w:ascii="宋体" w:hAnsi="宋体" w:eastAsia="宋体"/>
          <w:sz w:val="24"/>
          <w:szCs w:val="24"/>
        </w:rPr>
        <w:t>至少每小时获得一个监测值，每天保证有</w:t>
      </w:r>
      <w:r>
        <w:rPr>
          <w:rFonts w:hint="eastAsia" w:ascii="宋体" w:hAnsi="宋体" w:eastAsia="宋体"/>
          <w:sz w:val="24"/>
          <w:szCs w:val="24"/>
        </w:rPr>
        <w:t>24个测试</w:t>
      </w:r>
      <w:r>
        <w:rPr>
          <w:rFonts w:ascii="宋体" w:hAnsi="宋体" w:eastAsia="宋体"/>
          <w:sz w:val="24"/>
          <w:szCs w:val="24"/>
        </w:rPr>
        <w:t>数据。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4.4.</w:t>
      </w:r>
      <w:r>
        <w:rPr>
          <w:rFonts w:ascii="宋体" w:hAnsi="宋体" w:eastAsia="宋体"/>
          <w:sz w:val="24"/>
          <w:szCs w:val="24"/>
        </w:rPr>
        <w:t xml:space="preserve">4 </w:t>
      </w:r>
      <w:r>
        <w:rPr>
          <w:rFonts w:hint="eastAsia" w:ascii="宋体" w:hAnsi="宋体" w:eastAsia="宋体"/>
          <w:sz w:val="24"/>
          <w:szCs w:val="24"/>
          <w:lang w:eastAsia="zh-CN"/>
        </w:rPr>
        <w:t>服务商</w:t>
      </w:r>
      <w:r>
        <w:rPr>
          <w:rFonts w:hint="eastAsia" w:ascii="宋体" w:hAnsi="宋体" w:eastAsia="宋体"/>
          <w:sz w:val="24"/>
          <w:szCs w:val="24"/>
        </w:rPr>
        <w:t>负责实时传输至省东江局监控平台数据的传输率高于</w:t>
      </w:r>
      <w:r>
        <w:rPr>
          <w:rFonts w:ascii="宋体" w:hAnsi="宋体" w:eastAsia="宋体"/>
          <w:sz w:val="24"/>
          <w:szCs w:val="24"/>
        </w:rPr>
        <w:t>90</w:t>
      </w:r>
      <w:r>
        <w:rPr>
          <w:rFonts w:hint="eastAsia" w:ascii="宋体" w:hAnsi="宋体" w:eastAsia="宋体"/>
          <w:sz w:val="24"/>
          <w:szCs w:val="24"/>
        </w:rPr>
        <w:t>%（</w:t>
      </w:r>
      <w:r>
        <w:rPr>
          <w:rFonts w:ascii="宋体" w:hAnsi="宋体" w:eastAsia="宋体"/>
          <w:sz w:val="24"/>
          <w:szCs w:val="24"/>
        </w:rPr>
        <w:t>特殊情况如停电、</w:t>
      </w:r>
      <w:r>
        <w:rPr>
          <w:rFonts w:hint="eastAsia" w:ascii="宋体" w:hAnsi="宋体" w:eastAsia="宋体"/>
          <w:sz w:val="24"/>
          <w:szCs w:val="24"/>
        </w:rPr>
        <w:t>网络</w:t>
      </w:r>
      <w:r>
        <w:rPr>
          <w:rFonts w:ascii="宋体" w:hAnsi="宋体" w:eastAsia="宋体"/>
          <w:sz w:val="24"/>
          <w:szCs w:val="24"/>
        </w:rPr>
        <w:t>异常及自然灾害等</w:t>
      </w:r>
      <w:r>
        <w:rPr>
          <w:rFonts w:hint="eastAsia" w:ascii="宋体" w:hAnsi="宋体" w:eastAsia="宋体"/>
          <w:sz w:val="24"/>
          <w:szCs w:val="24"/>
        </w:rPr>
        <w:t>导致水质自动监测站</w:t>
      </w:r>
      <w:r>
        <w:rPr>
          <w:rFonts w:ascii="宋体" w:hAnsi="宋体" w:eastAsia="宋体"/>
          <w:sz w:val="24"/>
          <w:szCs w:val="24"/>
        </w:rPr>
        <w:t>无法工作的除外）</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4.5</w:t>
      </w:r>
      <w:r>
        <w:rPr>
          <w:rFonts w:hint="eastAsia" w:ascii="宋体" w:hAnsi="宋体" w:eastAsia="宋体"/>
          <w:b/>
          <w:sz w:val="24"/>
          <w:szCs w:val="24"/>
          <w:lang w:eastAsia="zh-CN"/>
        </w:rPr>
        <w:t xml:space="preserve"> </w:t>
      </w:r>
      <w:r>
        <w:rPr>
          <w:rFonts w:hint="eastAsia" w:ascii="宋体" w:hAnsi="宋体" w:eastAsia="宋体"/>
          <w:b/>
          <w:sz w:val="24"/>
          <w:szCs w:val="24"/>
        </w:rPr>
        <w:t>年度维护要求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4.5.1</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在年度</w:t>
      </w:r>
      <w:r>
        <w:rPr>
          <w:rFonts w:ascii="宋体" w:hAnsi="宋体" w:eastAsia="宋体"/>
          <w:sz w:val="24"/>
          <w:szCs w:val="24"/>
        </w:rPr>
        <w:t>维护合同结束前</w:t>
      </w:r>
      <w:r>
        <w:rPr>
          <w:rFonts w:hint="eastAsia" w:ascii="宋体" w:hAnsi="宋体" w:eastAsia="宋体"/>
          <w:sz w:val="24"/>
          <w:szCs w:val="24"/>
        </w:rPr>
        <w:t>必须对全系统进行一次全面的检修，每个水质在线自动监测站的检修时间控制在一周之内，</w:t>
      </w:r>
      <w:r>
        <w:rPr>
          <w:rFonts w:ascii="宋体" w:hAnsi="宋体" w:eastAsia="宋体"/>
          <w:sz w:val="24"/>
          <w:szCs w:val="24"/>
        </w:rPr>
        <w:t>检修完后</w:t>
      </w:r>
      <w:r>
        <w:rPr>
          <w:rFonts w:hint="eastAsia" w:ascii="宋体" w:hAnsi="宋体" w:eastAsia="宋体"/>
          <w:sz w:val="24"/>
          <w:szCs w:val="24"/>
          <w:lang w:eastAsia="zh-CN"/>
        </w:rPr>
        <w:t>服务商</w:t>
      </w:r>
      <w:r>
        <w:rPr>
          <w:rFonts w:hint="eastAsia" w:ascii="宋体" w:hAnsi="宋体" w:eastAsia="宋体"/>
          <w:sz w:val="24"/>
          <w:szCs w:val="24"/>
        </w:rPr>
        <w:t>须</w:t>
      </w:r>
      <w:r>
        <w:rPr>
          <w:rFonts w:ascii="宋体" w:hAnsi="宋体" w:eastAsia="宋体"/>
          <w:sz w:val="24"/>
          <w:szCs w:val="24"/>
        </w:rPr>
        <w:t>以书面方式向业主方提交相应的</w:t>
      </w:r>
      <w:r>
        <w:rPr>
          <w:rFonts w:hint="eastAsia" w:ascii="宋体" w:hAnsi="宋体" w:eastAsia="宋体"/>
          <w:sz w:val="24"/>
          <w:szCs w:val="24"/>
        </w:rPr>
        <w:t>检修</w:t>
      </w:r>
      <w:r>
        <w:rPr>
          <w:rFonts w:ascii="宋体" w:hAnsi="宋体" w:eastAsia="宋体"/>
          <w:sz w:val="24"/>
          <w:szCs w:val="24"/>
        </w:rPr>
        <w:t>结果报告</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4.5.2</w:t>
      </w:r>
      <w:r>
        <w:rPr>
          <w:rFonts w:ascii="宋体" w:hAnsi="宋体" w:eastAsia="宋体"/>
          <w:sz w:val="24"/>
          <w:szCs w:val="24"/>
        </w:rPr>
        <w:t xml:space="preserve"> </w:t>
      </w:r>
      <w:r>
        <w:rPr>
          <w:rFonts w:hint="eastAsia" w:ascii="宋体" w:hAnsi="宋体" w:eastAsia="宋体"/>
          <w:sz w:val="24"/>
          <w:szCs w:val="24"/>
        </w:rPr>
        <w:t>年度检修内容包括：对系统的自动控制部分测试检修与维护；对自动监测仪器进行检修、校准及标定，完成仪器精密度、准确度、线性度等重要指标的测试；外围设备源水取水、水箱的液位控制及水样预处理系统，</w:t>
      </w:r>
      <w:r>
        <w:rPr>
          <w:rFonts w:hint="eastAsia" w:ascii="宋体" w:hAnsi="宋体" w:eastAsia="宋体"/>
          <w:sz w:val="24"/>
          <w:szCs w:val="24"/>
          <w:lang w:eastAsia="zh-CN"/>
        </w:rPr>
        <w:t>站点</w:t>
      </w:r>
      <w:r>
        <w:rPr>
          <w:rFonts w:hint="eastAsia" w:ascii="宋体" w:hAnsi="宋体" w:eastAsia="宋体"/>
          <w:sz w:val="24"/>
          <w:szCs w:val="24"/>
        </w:rPr>
        <w:t>内的空调和冷藏设备进行检修与保养；数据采集系统异常状态（缺少或丢失记录）修复检查、时间校准、校正控制器检查；各部分维护检修后单机测试与系统联机调试；数据信息传输测试和远程监控测试等。</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4.6</w:t>
      </w:r>
      <w:r>
        <w:rPr>
          <w:rFonts w:hint="eastAsia" w:ascii="宋体" w:hAnsi="宋体" w:eastAsia="宋体"/>
          <w:b/>
          <w:sz w:val="24"/>
          <w:szCs w:val="24"/>
          <w:lang w:eastAsia="zh-CN"/>
        </w:rPr>
        <w:t xml:space="preserve"> </w:t>
      </w:r>
      <w:r>
        <w:rPr>
          <w:rFonts w:hint="eastAsia" w:ascii="宋体" w:hAnsi="宋体" w:eastAsia="宋体"/>
          <w:b/>
          <w:sz w:val="24"/>
          <w:szCs w:val="24"/>
        </w:rPr>
        <w:t>质量控制管理要求及</w:t>
      </w:r>
      <w:r>
        <w:rPr>
          <w:rFonts w:ascii="宋体" w:hAnsi="宋体" w:eastAsia="宋体"/>
          <w:b/>
          <w:sz w:val="24"/>
          <w:szCs w:val="24"/>
        </w:rPr>
        <w:t>处罚措施</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4.6.1 质量控制管理要求及处罚措施</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服务商</w:t>
      </w:r>
      <w:r>
        <w:rPr>
          <w:rFonts w:hint="eastAsia" w:ascii="宋体" w:hAnsi="宋体" w:eastAsia="宋体"/>
          <w:sz w:val="24"/>
          <w:szCs w:val="24"/>
        </w:rPr>
        <w:t>须向业主</w:t>
      </w:r>
      <w:r>
        <w:rPr>
          <w:rFonts w:hint="eastAsia" w:ascii="宋体" w:hAnsi="宋体" w:eastAsia="宋体"/>
          <w:sz w:val="24"/>
          <w:szCs w:val="24"/>
          <w:lang w:eastAsia="zh-CN"/>
        </w:rPr>
        <w:t>方</w:t>
      </w:r>
      <w:r>
        <w:rPr>
          <w:rFonts w:ascii="宋体" w:hAnsi="宋体" w:eastAsia="宋体"/>
          <w:sz w:val="24"/>
          <w:szCs w:val="24"/>
        </w:rPr>
        <w:t>提交所</w:t>
      </w:r>
      <w:r>
        <w:rPr>
          <w:rFonts w:hint="eastAsia" w:ascii="宋体" w:hAnsi="宋体" w:eastAsia="宋体"/>
          <w:sz w:val="24"/>
          <w:szCs w:val="24"/>
        </w:rPr>
        <w:t>委托的具有检测资质的单位相关</w:t>
      </w:r>
      <w:r>
        <w:rPr>
          <w:rFonts w:ascii="宋体" w:hAnsi="宋体" w:eastAsia="宋体"/>
          <w:sz w:val="24"/>
          <w:szCs w:val="24"/>
        </w:rPr>
        <w:t>信息</w:t>
      </w:r>
      <w:r>
        <w:rPr>
          <w:rFonts w:hint="eastAsia" w:ascii="宋体" w:hAnsi="宋体" w:eastAsia="宋体"/>
          <w:sz w:val="24"/>
          <w:szCs w:val="24"/>
        </w:rPr>
        <w:t>。每个季度对</w:t>
      </w:r>
      <w:r>
        <w:rPr>
          <w:rFonts w:hint="eastAsia" w:ascii="宋体" w:hAnsi="宋体" w:eastAsia="宋体"/>
          <w:sz w:val="24"/>
          <w:szCs w:val="24"/>
          <w:lang w:val="en-US" w:eastAsia="zh-CN"/>
        </w:rPr>
        <w:t>3</w:t>
      </w:r>
      <w:r>
        <w:rPr>
          <w:rFonts w:hint="eastAsia" w:ascii="宋体" w:hAnsi="宋体" w:eastAsia="宋体"/>
          <w:sz w:val="24"/>
          <w:szCs w:val="24"/>
        </w:rPr>
        <w:t>个水质在线自动监测站和</w:t>
      </w:r>
      <w:r>
        <w:rPr>
          <w:rFonts w:hint="eastAsia" w:ascii="宋体" w:hAnsi="宋体" w:eastAsia="宋体"/>
          <w:sz w:val="24"/>
          <w:szCs w:val="24"/>
          <w:lang w:val="en-US" w:eastAsia="zh-CN"/>
        </w:rPr>
        <w:t>4</w:t>
      </w:r>
      <w:r>
        <w:rPr>
          <w:rFonts w:hint="eastAsia" w:ascii="宋体" w:hAnsi="宋体" w:eastAsia="宋体"/>
          <w:sz w:val="24"/>
          <w:szCs w:val="24"/>
        </w:rPr>
        <w:t>个咸潮自动监测站的质量控制管理进行考核，通过实验室化验数据与自动监测站监测的数据进行比对。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u w:val="none"/>
        </w:rPr>
      </w:pPr>
      <w:r>
        <w:rPr>
          <w:rFonts w:hint="eastAsia" w:ascii="宋体" w:hAnsi="宋体" w:eastAsia="宋体"/>
          <w:sz w:val="24"/>
          <w:szCs w:val="24"/>
          <w:u w:val="none"/>
        </w:rPr>
        <w:t>实验室和水质自动监测站仪器实际水样比对测试，其结果应符合五参数仪表偏差≤±</w:t>
      </w:r>
      <w:r>
        <w:rPr>
          <w:rFonts w:ascii="宋体" w:hAnsi="宋体" w:eastAsia="宋体"/>
          <w:sz w:val="24"/>
          <w:szCs w:val="24"/>
          <w:u w:val="none"/>
        </w:rPr>
        <w:t>10％，其他仪表</w:t>
      </w:r>
      <w:r>
        <w:rPr>
          <w:rFonts w:hint="eastAsia" w:ascii="宋体" w:hAnsi="宋体" w:eastAsia="宋体"/>
          <w:sz w:val="24"/>
          <w:szCs w:val="24"/>
          <w:u w:val="none"/>
        </w:rPr>
        <w:t>偏差</w:t>
      </w:r>
      <w:r>
        <w:rPr>
          <w:rFonts w:ascii="宋体" w:hAnsi="宋体" w:eastAsia="宋体"/>
          <w:sz w:val="24"/>
          <w:szCs w:val="24"/>
          <w:u w:val="none"/>
        </w:rPr>
        <w:t>≤±20%的要</w:t>
      </w:r>
      <w:r>
        <w:rPr>
          <w:rFonts w:hint="eastAsia" w:ascii="宋体" w:hAnsi="宋体" w:eastAsia="宋体"/>
          <w:sz w:val="24"/>
          <w:szCs w:val="24"/>
          <w:u w:val="none"/>
        </w:rPr>
        <w:t>求。当比对测试结果不符合要求时，</w:t>
      </w:r>
      <w:r>
        <w:rPr>
          <w:rFonts w:hint="eastAsia" w:ascii="宋体" w:hAnsi="宋体" w:eastAsia="宋体"/>
          <w:color w:val="000000"/>
          <w:sz w:val="24"/>
          <w:szCs w:val="24"/>
          <w:u w:val="none"/>
        </w:rPr>
        <w:t>每个测站每次每一项项目不合格的将从履约保证金</w:t>
      </w:r>
      <w:r>
        <w:rPr>
          <w:rFonts w:ascii="宋体" w:hAnsi="宋体" w:eastAsia="宋体"/>
          <w:color w:val="000000"/>
          <w:sz w:val="24"/>
          <w:szCs w:val="24"/>
          <w:u w:val="none"/>
        </w:rPr>
        <w:t>中</w:t>
      </w:r>
      <w:r>
        <w:rPr>
          <w:rFonts w:hint="eastAsia" w:ascii="宋体" w:hAnsi="宋体" w:eastAsia="宋体"/>
          <w:color w:val="000000"/>
          <w:sz w:val="24"/>
          <w:szCs w:val="24"/>
          <w:u w:val="none"/>
        </w:rPr>
        <w:t>按每一项</w:t>
      </w:r>
      <w:r>
        <w:rPr>
          <w:rFonts w:ascii="宋体" w:hAnsi="宋体" w:eastAsia="宋体"/>
          <w:color w:val="000000"/>
          <w:sz w:val="24"/>
          <w:szCs w:val="24"/>
          <w:u w:val="none"/>
        </w:rPr>
        <w:t>扣除</w:t>
      </w:r>
      <w:r>
        <w:rPr>
          <w:rFonts w:hint="eastAsia" w:ascii="宋体" w:hAnsi="宋体" w:eastAsia="宋体"/>
          <w:color w:val="000000"/>
          <w:sz w:val="24"/>
          <w:szCs w:val="24"/>
          <w:u w:val="none"/>
        </w:rPr>
        <w:t>500元作为</w:t>
      </w:r>
      <w:r>
        <w:rPr>
          <w:rFonts w:ascii="宋体" w:hAnsi="宋体" w:eastAsia="宋体"/>
          <w:color w:val="000000"/>
          <w:sz w:val="24"/>
          <w:szCs w:val="24"/>
          <w:u w:val="none"/>
        </w:rPr>
        <w:t>处罚金</w:t>
      </w:r>
      <w:r>
        <w:rPr>
          <w:rFonts w:hint="eastAsia" w:ascii="宋体" w:hAnsi="宋体" w:eastAsia="宋体"/>
          <w:color w:val="000000"/>
          <w:sz w:val="24"/>
          <w:szCs w:val="24"/>
          <w:u w:val="none"/>
        </w:rPr>
        <w:t>。</w:t>
      </w:r>
      <w:r>
        <w:rPr>
          <w:rFonts w:hint="eastAsia" w:ascii="宋体" w:hAnsi="宋体" w:eastAsia="宋体"/>
          <w:sz w:val="24"/>
          <w:szCs w:val="24"/>
          <w:u w:val="none"/>
          <w:lang w:eastAsia="zh-CN"/>
        </w:rPr>
        <w:t>服务商</w:t>
      </w:r>
      <w:r>
        <w:rPr>
          <w:rFonts w:hint="eastAsia" w:ascii="宋体" w:hAnsi="宋体" w:eastAsia="宋体"/>
          <w:sz w:val="24"/>
          <w:szCs w:val="24"/>
          <w:u w:val="none"/>
        </w:rPr>
        <w:t>需向</w:t>
      </w:r>
      <w:r>
        <w:rPr>
          <w:rFonts w:ascii="宋体" w:hAnsi="宋体" w:eastAsia="宋体"/>
          <w:sz w:val="24"/>
          <w:szCs w:val="24"/>
          <w:u w:val="none"/>
        </w:rPr>
        <w:t>业主方</w:t>
      </w:r>
      <w:r>
        <w:rPr>
          <w:rFonts w:hint="eastAsia" w:ascii="宋体" w:hAnsi="宋体" w:eastAsia="宋体"/>
          <w:sz w:val="24"/>
          <w:szCs w:val="24"/>
          <w:u w:val="none"/>
        </w:rPr>
        <w:t>提出整改措施，并在15个工作日内，完成达标整改工作。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u w:val="none"/>
        </w:rPr>
      </w:pPr>
      <w:r>
        <w:rPr>
          <w:rFonts w:hint="eastAsia" w:ascii="宋体" w:hAnsi="宋体" w:eastAsia="宋体"/>
          <w:sz w:val="24"/>
          <w:szCs w:val="24"/>
          <w:u w:val="none"/>
        </w:rPr>
        <w:t>当业主方认为比对</w:t>
      </w:r>
      <w:r>
        <w:rPr>
          <w:rFonts w:ascii="宋体" w:hAnsi="宋体" w:eastAsia="宋体"/>
          <w:sz w:val="24"/>
          <w:szCs w:val="24"/>
          <w:u w:val="none"/>
        </w:rPr>
        <w:t>测试结果</w:t>
      </w:r>
      <w:r>
        <w:rPr>
          <w:rFonts w:hint="eastAsia" w:ascii="宋体" w:hAnsi="宋体" w:eastAsia="宋体"/>
          <w:sz w:val="24"/>
          <w:szCs w:val="24"/>
          <w:u w:val="none"/>
        </w:rPr>
        <w:t>不合理，业主方有权聘请其它的第三方进行比对测试，比对测试符合五参数仪表偏差≤±</w:t>
      </w:r>
      <w:r>
        <w:rPr>
          <w:rFonts w:ascii="宋体" w:hAnsi="宋体" w:eastAsia="宋体"/>
          <w:sz w:val="24"/>
          <w:szCs w:val="24"/>
          <w:u w:val="none"/>
        </w:rPr>
        <w:t>10％</w:t>
      </w:r>
      <w:r>
        <w:rPr>
          <w:rFonts w:hint="eastAsia" w:ascii="宋体" w:hAnsi="宋体" w:eastAsia="宋体"/>
          <w:sz w:val="24"/>
          <w:szCs w:val="24"/>
          <w:u w:val="none"/>
        </w:rPr>
        <w:t>，</w:t>
      </w:r>
      <w:r>
        <w:rPr>
          <w:rFonts w:ascii="宋体" w:hAnsi="宋体" w:eastAsia="宋体"/>
          <w:sz w:val="24"/>
          <w:szCs w:val="24"/>
          <w:u w:val="none"/>
        </w:rPr>
        <w:t>其他仪表</w:t>
      </w:r>
      <w:r>
        <w:rPr>
          <w:rFonts w:hint="eastAsia" w:ascii="宋体" w:hAnsi="宋体" w:eastAsia="宋体"/>
          <w:sz w:val="24"/>
          <w:szCs w:val="24"/>
          <w:u w:val="none"/>
        </w:rPr>
        <w:t>偏差</w:t>
      </w:r>
      <w:r>
        <w:rPr>
          <w:rFonts w:ascii="宋体" w:hAnsi="宋体" w:eastAsia="宋体"/>
          <w:sz w:val="24"/>
          <w:szCs w:val="24"/>
          <w:u w:val="none"/>
        </w:rPr>
        <w:t>≤±20%的要</w:t>
      </w:r>
      <w:r>
        <w:rPr>
          <w:rFonts w:hint="eastAsia" w:ascii="宋体" w:hAnsi="宋体" w:eastAsia="宋体"/>
          <w:sz w:val="24"/>
          <w:szCs w:val="24"/>
          <w:u w:val="none"/>
        </w:rPr>
        <w:t>求的，聘请的费用由业主方另行支付，若有1个或以上参数不符合要求的，聘请的费用全由</w:t>
      </w:r>
      <w:r>
        <w:rPr>
          <w:rFonts w:hint="eastAsia" w:ascii="宋体" w:hAnsi="宋体" w:eastAsia="宋体"/>
          <w:sz w:val="24"/>
          <w:szCs w:val="24"/>
          <w:u w:val="none"/>
          <w:lang w:eastAsia="zh-CN"/>
        </w:rPr>
        <w:t>服务商</w:t>
      </w:r>
      <w:r>
        <w:rPr>
          <w:rFonts w:hint="eastAsia" w:ascii="宋体" w:hAnsi="宋体" w:eastAsia="宋体"/>
          <w:sz w:val="24"/>
          <w:szCs w:val="24"/>
          <w:u w:val="none"/>
        </w:rPr>
        <w:t>支付。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b w:val="0"/>
          <w:bCs w:val="0"/>
          <w:color w:val="auto"/>
          <w:sz w:val="24"/>
          <w:szCs w:val="24"/>
          <w:u w:val="none"/>
          <w:lang w:val="en-US" w:eastAsia="zh-CN"/>
        </w:rPr>
      </w:pPr>
      <w:r>
        <w:rPr>
          <w:rFonts w:hint="eastAsia" w:ascii="宋体" w:hAnsi="宋体" w:eastAsia="宋体"/>
          <w:b w:val="0"/>
          <w:bCs w:val="0"/>
          <w:color w:val="auto"/>
          <w:sz w:val="24"/>
          <w:szCs w:val="24"/>
          <w:u w:val="none"/>
          <w:lang w:val="en-US" w:eastAsia="zh-CN"/>
        </w:rPr>
        <w:t>4.6.2 故障处理响应要求及处罚措施</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b w:val="0"/>
          <w:bCs w:val="0"/>
          <w:color w:val="auto"/>
          <w:sz w:val="24"/>
          <w:szCs w:val="24"/>
          <w:u w:val="none"/>
          <w:lang w:val="en-US" w:eastAsia="zh-CN"/>
        </w:rPr>
      </w:pPr>
      <w:r>
        <w:rPr>
          <w:rFonts w:hint="eastAsia" w:ascii="宋体" w:hAnsi="宋体" w:eastAsia="宋体" w:cs="宋体"/>
          <w:b w:val="0"/>
          <w:bCs w:val="0"/>
          <w:color w:val="auto"/>
          <w:sz w:val="24"/>
          <w:szCs w:val="24"/>
        </w:rPr>
        <w:t>当</w:t>
      </w:r>
      <w:r>
        <w:rPr>
          <w:rFonts w:hint="eastAsia" w:ascii="宋体" w:hAnsi="宋体" w:eastAsia="宋体" w:cs="宋体"/>
          <w:b w:val="0"/>
          <w:bCs w:val="0"/>
          <w:color w:val="auto"/>
          <w:sz w:val="24"/>
          <w:szCs w:val="24"/>
          <w:lang w:eastAsia="zh-CN"/>
        </w:rPr>
        <w:t>站点设备、设施</w:t>
      </w:r>
      <w:r>
        <w:rPr>
          <w:rFonts w:hint="eastAsia" w:ascii="宋体" w:hAnsi="宋体" w:eastAsia="宋体" w:cs="宋体"/>
          <w:b w:val="0"/>
          <w:bCs w:val="0"/>
          <w:color w:val="auto"/>
          <w:sz w:val="24"/>
          <w:szCs w:val="24"/>
        </w:rPr>
        <w:t>出现故障时，</w:t>
      </w:r>
      <w:r>
        <w:rPr>
          <w:rFonts w:hint="eastAsia" w:ascii="宋体" w:hAnsi="宋体" w:eastAsia="宋体" w:cs="宋体"/>
          <w:b w:val="0"/>
          <w:bCs w:val="0"/>
          <w:color w:val="auto"/>
          <w:sz w:val="24"/>
          <w:szCs w:val="24"/>
          <w:lang w:eastAsia="zh-CN"/>
        </w:rPr>
        <w:t>服务商</w:t>
      </w:r>
      <w:r>
        <w:rPr>
          <w:rFonts w:hint="eastAsia" w:ascii="宋体" w:hAnsi="宋体" w:eastAsia="宋体" w:cs="宋体"/>
          <w:b w:val="0"/>
          <w:bCs w:val="0"/>
          <w:color w:val="auto"/>
          <w:sz w:val="24"/>
          <w:szCs w:val="24"/>
        </w:rPr>
        <w:t>保证在</w:t>
      </w:r>
      <w:r>
        <w:rPr>
          <w:rFonts w:hint="eastAsia" w:ascii="宋体" w:hAnsi="宋体" w:eastAsia="宋体" w:cs="宋体"/>
          <w:b w:val="0"/>
          <w:bCs w:val="0"/>
          <w:color w:val="auto"/>
          <w:sz w:val="24"/>
          <w:szCs w:val="24"/>
          <w:lang w:val="en-US" w:eastAsia="zh-CN"/>
        </w:rPr>
        <w:t>48</w:t>
      </w:r>
      <w:r>
        <w:rPr>
          <w:rFonts w:hint="eastAsia" w:ascii="宋体" w:hAnsi="宋体" w:eastAsia="宋体" w:cs="宋体"/>
          <w:b w:val="0"/>
          <w:bCs w:val="0"/>
          <w:color w:val="auto"/>
          <w:sz w:val="24"/>
          <w:szCs w:val="24"/>
        </w:rPr>
        <w:t>小时内到达现场检修。当出现因受现场环境影响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无相应配件更换</w:t>
      </w:r>
      <w:r>
        <w:rPr>
          <w:rFonts w:hint="eastAsia" w:ascii="宋体" w:hAnsi="宋体" w:eastAsia="宋体" w:cs="宋体"/>
          <w:b w:val="0"/>
          <w:bCs w:val="0"/>
          <w:color w:val="auto"/>
          <w:sz w:val="24"/>
          <w:szCs w:val="24"/>
          <w:lang w:eastAsia="zh-CN"/>
        </w:rPr>
        <w:t>须进行采购、设备故障须返厂维修、须协调多单位共同处理故障</w:t>
      </w:r>
      <w:r>
        <w:rPr>
          <w:rFonts w:hint="eastAsia" w:ascii="宋体" w:hAnsi="宋体" w:eastAsia="宋体" w:cs="宋体"/>
          <w:b w:val="0"/>
          <w:bCs w:val="0"/>
          <w:color w:val="auto"/>
          <w:sz w:val="24"/>
          <w:szCs w:val="24"/>
        </w:rPr>
        <w:t>等原因导致故障超过</w:t>
      </w:r>
      <w:r>
        <w:rPr>
          <w:rFonts w:hint="eastAsia" w:ascii="宋体" w:hAnsi="宋体" w:eastAsia="宋体" w:cs="宋体"/>
          <w:b w:val="0"/>
          <w:bCs w:val="0"/>
          <w:color w:val="auto"/>
          <w:sz w:val="24"/>
          <w:szCs w:val="24"/>
          <w:lang w:val="en-US" w:eastAsia="zh-CN"/>
        </w:rPr>
        <w:t>3个工作日</w:t>
      </w:r>
      <w:r>
        <w:rPr>
          <w:rFonts w:hint="eastAsia" w:ascii="宋体" w:hAnsi="宋体" w:eastAsia="宋体" w:cs="宋体"/>
          <w:b w:val="0"/>
          <w:bCs w:val="0"/>
          <w:color w:val="auto"/>
          <w:sz w:val="24"/>
          <w:szCs w:val="24"/>
        </w:rPr>
        <w:t>不能解决时，</w:t>
      </w:r>
      <w:r>
        <w:rPr>
          <w:rFonts w:hint="eastAsia" w:ascii="宋体" w:hAnsi="宋体" w:eastAsia="宋体" w:cs="宋体"/>
          <w:b w:val="0"/>
          <w:bCs w:val="0"/>
          <w:color w:val="auto"/>
          <w:sz w:val="24"/>
          <w:szCs w:val="24"/>
          <w:lang w:eastAsia="zh-CN"/>
        </w:rPr>
        <w:t>服务商</w:t>
      </w:r>
      <w:r>
        <w:rPr>
          <w:rFonts w:hint="eastAsia" w:ascii="宋体" w:hAnsi="宋体" w:eastAsia="宋体" w:cs="宋体"/>
          <w:b w:val="0"/>
          <w:bCs w:val="0"/>
          <w:color w:val="auto"/>
          <w:sz w:val="24"/>
          <w:szCs w:val="24"/>
        </w:rPr>
        <w:t>须及时向业主方</w:t>
      </w:r>
      <w:r>
        <w:rPr>
          <w:rFonts w:hint="eastAsia" w:ascii="宋体" w:hAnsi="宋体" w:eastAsia="宋体" w:cs="宋体"/>
          <w:b w:val="0"/>
          <w:bCs w:val="0"/>
          <w:color w:val="auto"/>
          <w:sz w:val="24"/>
          <w:szCs w:val="24"/>
          <w:lang w:eastAsia="zh-CN"/>
        </w:rPr>
        <w:t>提交工作联系单</w:t>
      </w:r>
      <w:r>
        <w:rPr>
          <w:rFonts w:hint="eastAsia" w:ascii="宋体" w:hAnsi="宋体" w:eastAsia="宋体" w:cs="宋体"/>
          <w:b w:val="0"/>
          <w:bCs w:val="0"/>
          <w:color w:val="auto"/>
          <w:sz w:val="24"/>
          <w:szCs w:val="24"/>
        </w:rPr>
        <w:t>汇报</w:t>
      </w:r>
      <w:r>
        <w:rPr>
          <w:rFonts w:hint="eastAsia" w:ascii="宋体" w:hAnsi="宋体" w:eastAsia="宋体" w:cs="宋体"/>
          <w:b w:val="0"/>
          <w:bCs w:val="0"/>
          <w:color w:val="auto"/>
          <w:sz w:val="24"/>
          <w:szCs w:val="24"/>
          <w:lang w:eastAsia="zh-CN"/>
        </w:rPr>
        <w:t>情况</w:t>
      </w:r>
      <w:r>
        <w:rPr>
          <w:rFonts w:hint="eastAsia" w:ascii="宋体" w:hAnsi="宋体" w:eastAsia="宋体" w:cs="宋体"/>
          <w:b w:val="0"/>
          <w:bCs w:val="0"/>
          <w:color w:val="auto"/>
          <w:sz w:val="24"/>
          <w:szCs w:val="24"/>
        </w:rPr>
        <w:t>，在得到业主</w:t>
      </w:r>
      <w:r>
        <w:rPr>
          <w:rFonts w:hint="eastAsia" w:ascii="宋体" w:hAnsi="宋体" w:eastAsia="宋体" w:cs="宋体"/>
          <w:b w:val="0"/>
          <w:bCs w:val="0"/>
          <w:color w:val="auto"/>
          <w:sz w:val="24"/>
          <w:szCs w:val="24"/>
          <w:lang w:eastAsia="zh-CN"/>
        </w:rPr>
        <w:t>方</w:t>
      </w:r>
      <w:r>
        <w:rPr>
          <w:rFonts w:hint="eastAsia" w:ascii="宋体" w:hAnsi="宋体" w:eastAsia="宋体" w:cs="宋体"/>
          <w:b w:val="0"/>
          <w:bCs w:val="0"/>
          <w:color w:val="auto"/>
          <w:sz w:val="24"/>
          <w:szCs w:val="24"/>
        </w:rPr>
        <w:t>的书面同意后，可延迟相应故障的处理时间。待故障处理完后，</w:t>
      </w:r>
      <w:r>
        <w:rPr>
          <w:rFonts w:hint="eastAsia" w:ascii="宋体" w:hAnsi="宋体" w:eastAsia="宋体" w:cs="宋体"/>
          <w:b w:val="0"/>
          <w:bCs w:val="0"/>
          <w:color w:val="auto"/>
          <w:sz w:val="24"/>
          <w:szCs w:val="24"/>
          <w:lang w:eastAsia="zh-CN"/>
        </w:rPr>
        <w:t>服务商</w:t>
      </w:r>
      <w:r>
        <w:rPr>
          <w:rFonts w:hint="eastAsia" w:ascii="宋体" w:hAnsi="宋体" w:eastAsia="宋体" w:cs="宋体"/>
          <w:b w:val="0"/>
          <w:bCs w:val="0"/>
          <w:color w:val="auto"/>
          <w:sz w:val="24"/>
          <w:szCs w:val="24"/>
        </w:rPr>
        <w:t>须将故障的原因、故障处理过程及结果通过书面形式向业主方汇报。</w:t>
      </w:r>
      <w:r>
        <w:rPr>
          <w:rFonts w:hint="eastAsia" w:ascii="宋体" w:hAnsi="宋体" w:eastAsia="宋体" w:cs="宋体"/>
          <w:b w:val="0"/>
          <w:bCs w:val="0"/>
          <w:color w:val="auto"/>
          <w:sz w:val="24"/>
          <w:szCs w:val="24"/>
          <w:lang w:eastAsia="zh-CN"/>
        </w:rPr>
        <w:t>在未经业主方同意，站点设备、设施</w:t>
      </w:r>
      <w:r>
        <w:rPr>
          <w:rFonts w:hint="eastAsia" w:ascii="宋体" w:hAnsi="宋体" w:eastAsia="宋体" w:cs="宋体"/>
          <w:b w:val="0"/>
          <w:bCs w:val="0"/>
          <w:color w:val="auto"/>
          <w:sz w:val="24"/>
          <w:szCs w:val="24"/>
        </w:rPr>
        <w:t>故障</w:t>
      </w:r>
      <w:r>
        <w:rPr>
          <w:rFonts w:hint="eastAsia" w:ascii="宋体" w:hAnsi="宋体" w:eastAsia="宋体" w:cs="宋体"/>
          <w:b w:val="0"/>
          <w:bCs w:val="0"/>
          <w:color w:val="auto"/>
          <w:sz w:val="24"/>
          <w:szCs w:val="24"/>
          <w:lang w:eastAsia="zh-CN"/>
        </w:rPr>
        <w:t>历时超出</w:t>
      </w:r>
      <w:r>
        <w:rPr>
          <w:rFonts w:hint="eastAsia" w:ascii="宋体" w:hAnsi="宋体" w:eastAsia="宋体" w:cs="宋体"/>
          <w:b w:val="0"/>
          <w:bCs w:val="0"/>
          <w:color w:val="auto"/>
          <w:sz w:val="24"/>
          <w:szCs w:val="24"/>
          <w:lang w:val="en-US" w:eastAsia="zh-CN"/>
        </w:rPr>
        <w:t>3个工作日或可</w:t>
      </w:r>
      <w:r>
        <w:rPr>
          <w:rFonts w:hint="eastAsia" w:ascii="宋体" w:hAnsi="宋体" w:eastAsia="宋体" w:cs="宋体"/>
          <w:b w:val="0"/>
          <w:bCs w:val="0"/>
          <w:color w:val="auto"/>
          <w:sz w:val="24"/>
          <w:szCs w:val="24"/>
        </w:rPr>
        <w:t>延迟处理时间</w:t>
      </w:r>
      <w:r>
        <w:rPr>
          <w:rFonts w:hint="eastAsia" w:ascii="宋体" w:hAnsi="宋体" w:eastAsia="宋体" w:cs="宋体"/>
          <w:b w:val="0"/>
          <w:bCs w:val="0"/>
          <w:color w:val="auto"/>
          <w:sz w:val="24"/>
          <w:szCs w:val="24"/>
          <w:lang w:eastAsia="zh-CN"/>
        </w:rPr>
        <w:t>时，</w:t>
      </w:r>
      <w:r>
        <w:rPr>
          <w:rFonts w:hint="eastAsia" w:ascii="宋体" w:hAnsi="宋体" w:eastAsia="宋体" w:cs="宋体"/>
          <w:b w:val="0"/>
          <w:bCs w:val="0"/>
          <w:color w:val="auto"/>
          <w:sz w:val="24"/>
          <w:szCs w:val="22"/>
        </w:rPr>
        <w:t>从逾期之日起每日按本合同总价3‰的数额向</w:t>
      </w:r>
      <w:r>
        <w:rPr>
          <w:rFonts w:hint="eastAsia" w:ascii="宋体" w:hAnsi="宋体" w:eastAsia="宋体" w:cs="宋体"/>
          <w:b w:val="0"/>
          <w:bCs w:val="0"/>
          <w:color w:val="auto"/>
          <w:sz w:val="24"/>
          <w:szCs w:val="22"/>
          <w:lang w:eastAsia="zh-CN"/>
        </w:rPr>
        <w:t>业主方</w:t>
      </w:r>
      <w:r>
        <w:rPr>
          <w:rFonts w:hint="eastAsia" w:ascii="宋体" w:hAnsi="宋体" w:eastAsia="宋体" w:cs="宋体"/>
          <w:b w:val="0"/>
          <w:bCs w:val="0"/>
          <w:color w:val="auto"/>
          <w:sz w:val="24"/>
          <w:szCs w:val="22"/>
        </w:rPr>
        <w:t>支付违约金</w:t>
      </w:r>
      <w:r>
        <w:rPr>
          <w:rFonts w:hint="eastAsia" w:ascii="宋体" w:hAnsi="宋体" w:eastAsia="宋体" w:cs="宋体"/>
          <w:b w:val="0"/>
          <w:bCs w:val="0"/>
          <w:color w:val="auto"/>
          <w:sz w:val="24"/>
          <w:szCs w:val="22"/>
          <w:lang w:eastAsia="zh-CN"/>
        </w:rPr>
        <w:t>，此项累计违约金不超过项目合同总价的</w:t>
      </w:r>
      <w:r>
        <w:rPr>
          <w:rFonts w:hint="eastAsia" w:ascii="宋体" w:hAnsi="宋体" w:eastAsia="宋体" w:cs="宋体"/>
          <w:b w:val="0"/>
          <w:bCs w:val="0"/>
          <w:color w:val="auto"/>
          <w:sz w:val="24"/>
          <w:szCs w:val="22"/>
          <w:lang w:val="en-US" w:eastAsia="zh-CN"/>
        </w:rPr>
        <w:t>10%。</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1"/>
        <w:rPr>
          <w:rFonts w:ascii="宋体" w:hAnsi="宋体" w:eastAsia="宋体"/>
          <w:b/>
          <w:sz w:val="24"/>
          <w:szCs w:val="24"/>
        </w:rPr>
      </w:pPr>
      <w:r>
        <w:rPr>
          <w:rFonts w:hint="eastAsia" w:ascii="宋体" w:hAnsi="宋体" w:eastAsia="宋体"/>
          <w:b/>
          <w:sz w:val="24"/>
          <w:szCs w:val="24"/>
        </w:rPr>
        <w:t>4.7</w:t>
      </w:r>
      <w:r>
        <w:rPr>
          <w:rFonts w:hint="eastAsia" w:ascii="宋体" w:hAnsi="宋体" w:eastAsia="宋体"/>
          <w:b/>
          <w:sz w:val="24"/>
          <w:szCs w:val="24"/>
          <w:lang w:eastAsia="zh-CN"/>
        </w:rPr>
        <w:t xml:space="preserve"> </w:t>
      </w:r>
      <w:r>
        <w:rPr>
          <w:rFonts w:hint="eastAsia" w:ascii="宋体" w:hAnsi="宋体" w:eastAsia="宋体"/>
          <w:b/>
          <w:sz w:val="24"/>
          <w:szCs w:val="24"/>
        </w:rPr>
        <w:t>其它要求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ascii="宋体" w:hAnsi="宋体" w:eastAsia="宋体"/>
          <w:sz w:val="24"/>
          <w:szCs w:val="24"/>
        </w:rPr>
        <w:t xml:space="preserve">4.7.1 </w:t>
      </w:r>
      <w:r>
        <w:rPr>
          <w:rFonts w:hint="eastAsia" w:ascii="宋体" w:hAnsi="宋体" w:eastAsia="宋体"/>
          <w:sz w:val="24"/>
          <w:szCs w:val="24"/>
        </w:rPr>
        <w:t>运行</w:t>
      </w:r>
      <w:r>
        <w:rPr>
          <w:rFonts w:hint="eastAsia" w:ascii="宋体" w:hAnsi="宋体" w:eastAsia="宋体"/>
          <w:sz w:val="24"/>
          <w:szCs w:val="24"/>
          <w:lang w:eastAsia="zh-CN"/>
        </w:rPr>
        <w:t>维护</w:t>
      </w:r>
      <w:r>
        <w:rPr>
          <w:rFonts w:hint="eastAsia" w:ascii="宋体" w:hAnsi="宋体" w:eastAsia="宋体"/>
          <w:sz w:val="24"/>
          <w:szCs w:val="24"/>
        </w:rPr>
        <w:t>期内的质量保证及质量控制工作需满足原国家环境保护部发布的</w:t>
      </w:r>
      <w:r>
        <w:rPr>
          <w:rFonts w:hint="eastAsia" w:ascii="宋体" w:hAnsi="宋体" w:eastAsia="宋体" w:cs="宋体"/>
          <w:color w:val="auto"/>
          <w:sz w:val="24"/>
          <w:szCs w:val="24"/>
        </w:rPr>
        <w:t>《地表水自动监测技术规范》（试行）HJ915-2017标准</w:t>
      </w:r>
      <w:r>
        <w:rPr>
          <w:rFonts w:hint="eastAsia" w:ascii="宋体" w:hAnsi="宋体" w:eastAsia="宋体"/>
          <w:sz w:val="24"/>
          <w:szCs w:val="24"/>
        </w:rPr>
        <w:t>的要求。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4.7.2</w:t>
      </w:r>
      <w:r>
        <w:rPr>
          <w:rFonts w:ascii="宋体" w:hAnsi="宋体" w:eastAsia="宋体"/>
          <w:sz w:val="24"/>
          <w:szCs w:val="24"/>
        </w:rPr>
        <w:t xml:space="preserve"> </w:t>
      </w:r>
      <w:r>
        <w:rPr>
          <w:rFonts w:hint="eastAsia" w:ascii="宋体" w:hAnsi="宋体" w:eastAsia="宋体"/>
          <w:sz w:val="24"/>
          <w:szCs w:val="24"/>
        </w:rPr>
        <w:t>为了</w:t>
      </w:r>
      <w:r>
        <w:rPr>
          <w:rFonts w:ascii="宋体" w:hAnsi="宋体" w:eastAsia="宋体"/>
          <w:sz w:val="24"/>
          <w:szCs w:val="24"/>
        </w:rPr>
        <w:t>更好</w:t>
      </w:r>
      <w:r>
        <w:rPr>
          <w:rFonts w:hint="eastAsia" w:ascii="宋体" w:hAnsi="宋体" w:eastAsia="宋体"/>
          <w:sz w:val="24"/>
          <w:szCs w:val="24"/>
        </w:rPr>
        <w:t>地监管</w:t>
      </w:r>
      <w:r>
        <w:rPr>
          <w:rFonts w:hint="eastAsia" w:ascii="宋体" w:hAnsi="宋体" w:eastAsia="宋体"/>
          <w:sz w:val="24"/>
          <w:szCs w:val="24"/>
          <w:lang w:eastAsia="zh-CN"/>
        </w:rPr>
        <w:t>服务商</w:t>
      </w:r>
      <w:r>
        <w:rPr>
          <w:rFonts w:ascii="宋体" w:hAnsi="宋体" w:eastAsia="宋体"/>
          <w:sz w:val="24"/>
          <w:szCs w:val="24"/>
        </w:rPr>
        <w:t>的</w:t>
      </w:r>
      <w:r>
        <w:rPr>
          <w:rFonts w:hint="eastAsia" w:ascii="宋体" w:hAnsi="宋体" w:eastAsia="宋体"/>
          <w:sz w:val="24"/>
          <w:szCs w:val="24"/>
          <w:lang w:eastAsia="zh-CN"/>
        </w:rPr>
        <w:t>运行</w:t>
      </w:r>
      <w:r>
        <w:rPr>
          <w:rFonts w:ascii="宋体" w:hAnsi="宋体" w:eastAsia="宋体"/>
          <w:sz w:val="24"/>
          <w:szCs w:val="24"/>
        </w:rPr>
        <w:t>维护服务工作</w:t>
      </w:r>
      <w:r>
        <w:rPr>
          <w:rFonts w:hint="eastAsia" w:ascii="宋体" w:hAnsi="宋体" w:eastAsia="宋体"/>
          <w:sz w:val="24"/>
          <w:szCs w:val="24"/>
        </w:rPr>
        <w:t>，</w:t>
      </w:r>
      <w:r>
        <w:rPr>
          <w:rFonts w:hint="eastAsia" w:ascii="宋体" w:hAnsi="宋体" w:eastAsia="宋体"/>
          <w:sz w:val="24"/>
          <w:szCs w:val="24"/>
          <w:lang w:eastAsia="zh-CN"/>
        </w:rPr>
        <w:t>服务商</w:t>
      </w:r>
      <w:r>
        <w:rPr>
          <w:rFonts w:ascii="宋体" w:hAnsi="宋体" w:eastAsia="宋体"/>
          <w:sz w:val="24"/>
          <w:szCs w:val="24"/>
        </w:rPr>
        <w:t>除了向</w:t>
      </w:r>
      <w:r>
        <w:rPr>
          <w:rFonts w:hint="eastAsia" w:ascii="宋体" w:hAnsi="宋体" w:eastAsia="宋体"/>
          <w:sz w:val="24"/>
          <w:szCs w:val="24"/>
        </w:rPr>
        <w:t>业主方</w:t>
      </w:r>
      <w:r>
        <w:rPr>
          <w:rFonts w:ascii="宋体" w:hAnsi="宋体" w:eastAsia="宋体"/>
          <w:sz w:val="24"/>
          <w:szCs w:val="24"/>
        </w:rPr>
        <w:t>提供项目经理及相关运维人员的联系方式外，</w:t>
      </w:r>
      <w:r>
        <w:rPr>
          <w:rFonts w:hint="eastAsia" w:ascii="宋体" w:hAnsi="宋体" w:eastAsia="宋体"/>
          <w:sz w:val="24"/>
          <w:szCs w:val="24"/>
          <w:lang w:eastAsia="zh-CN"/>
        </w:rPr>
        <w:t>服务商</w:t>
      </w:r>
      <w:r>
        <w:rPr>
          <w:rFonts w:ascii="宋体" w:hAnsi="宋体" w:eastAsia="宋体"/>
          <w:sz w:val="24"/>
          <w:szCs w:val="24"/>
        </w:rPr>
        <w:t>还需提供</w:t>
      </w:r>
      <w:r>
        <w:rPr>
          <w:rFonts w:hint="eastAsia" w:ascii="宋体" w:hAnsi="宋体" w:eastAsia="宋体"/>
          <w:sz w:val="24"/>
          <w:szCs w:val="24"/>
        </w:rPr>
        <w:t>其</w:t>
      </w:r>
      <w:r>
        <w:rPr>
          <w:rFonts w:ascii="宋体" w:hAnsi="宋体" w:eastAsia="宋体"/>
          <w:sz w:val="24"/>
          <w:szCs w:val="24"/>
        </w:rPr>
        <w:t>分管领导</w:t>
      </w:r>
      <w:r>
        <w:rPr>
          <w:rFonts w:hint="eastAsia" w:ascii="宋体" w:hAnsi="宋体" w:eastAsia="宋体"/>
          <w:sz w:val="24"/>
          <w:szCs w:val="24"/>
        </w:rPr>
        <w:t>（公司高管）</w:t>
      </w:r>
      <w:r>
        <w:rPr>
          <w:rFonts w:ascii="宋体" w:hAnsi="宋体" w:eastAsia="宋体"/>
          <w:sz w:val="24"/>
          <w:szCs w:val="24"/>
        </w:rPr>
        <w:t>的联系方式</w:t>
      </w:r>
      <w:r>
        <w:rPr>
          <w:rFonts w:hint="eastAsia" w:ascii="宋体" w:hAnsi="宋体" w:eastAsia="宋体"/>
          <w:sz w:val="24"/>
          <w:szCs w:val="24"/>
        </w:rPr>
        <w:t>，以便故障或问题未能及时解决，或者项目联系人超过24小时联系不上时，业主</w:t>
      </w:r>
      <w:r>
        <w:rPr>
          <w:rFonts w:hint="eastAsia" w:ascii="宋体" w:hAnsi="宋体" w:eastAsia="宋体"/>
          <w:sz w:val="24"/>
          <w:szCs w:val="24"/>
          <w:lang w:eastAsia="zh-CN"/>
        </w:rPr>
        <w:t>方</w:t>
      </w:r>
      <w:r>
        <w:rPr>
          <w:rFonts w:hint="eastAsia" w:ascii="宋体" w:hAnsi="宋体" w:eastAsia="宋体"/>
          <w:sz w:val="24"/>
          <w:szCs w:val="24"/>
        </w:rPr>
        <w:t>可直接联系</w:t>
      </w:r>
      <w:r>
        <w:rPr>
          <w:rFonts w:hint="eastAsia" w:ascii="宋体" w:hAnsi="宋体" w:eastAsia="宋体"/>
          <w:sz w:val="24"/>
          <w:szCs w:val="24"/>
          <w:lang w:eastAsia="zh-CN"/>
        </w:rPr>
        <w:t>服务商</w:t>
      </w:r>
      <w:r>
        <w:rPr>
          <w:rFonts w:hint="eastAsia" w:ascii="宋体" w:hAnsi="宋体" w:eastAsia="宋体"/>
          <w:sz w:val="24"/>
          <w:szCs w:val="24"/>
        </w:rPr>
        <w:t>分管领导，告知相关情况并要求处理解决。</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sz w:val="24"/>
          <w:szCs w:val="24"/>
        </w:rPr>
      </w:pPr>
      <w:r>
        <w:rPr>
          <w:rFonts w:hint="eastAsia" w:ascii="宋体" w:hAnsi="宋体" w:eastAsia="宋体"/>
          <w:sz w:val="24"/>
          <w:szCs w:val="24"/>
        </w:rPr>
        <w:t>4.7.3</w:t>
      </w:r>
      <w:r>
        <w:rPr>
          <w:rFonts w:ascii="宋体" w:hAnsi="宋体" w:eastAsia="宋体"/>
          <w:sz w:val="24"/>
          <w:szCs w:val="24"/>
        </w:rPr>
        <w:t xml:space="preserve"> </w:t>
      </w:r>
      <w:r>
        <w:rPr>
          <w:rFonts w:hint="eastAsia" w:ascii="宋体" w:hAnsi="宋体" w:eastAsia="宋体"/>
          <w:sz w:val="24"/>
          <w:szCs w:val="24"/>
          <w:lang w:eastAsia="zh-CN"/>
        </w:rPr>
        <w:t>服务商</w:t>
      </w:r>
      <w:r>
        <w:rPr>
          <w:rFonts w:hint="eastAsia" w:ascii="宋体" w:hAnsi="宋体" w:eastAsia="宋体"/>
          <w:sz w:val="24"/>
          <w:szCs w:val="24"/>
        </w:rPr>
        <w:t>应提供其他的</w:t>
      </w:r>
      <w:r>
        <w:rPr>
          <w:rFonts w:ascii="宋体" w:hAnsi="宋体" w:eastAsia="宋体"/>
          <w:sz w:val="24"/>
          <w:szCs w:val="24"/>
        </w:rPr>
        <w:t>联系方式包括：各相关人员的电话号码及</w:t>
      </w:r>
      <w:r>
        <w:rPr>
          <w:rFonts w:hint="eastAsia" w:ascii="宋体" w:hAnsi="宋体" w:eastAsia="宋体"/>
          <w:sz w:val="24"/>
          <w:szCs w:val="24"/>
        </w:rPr>
        <w:t>电子</w:t>
      </w:r>
      <w:r>
        <w:rPr>
          <w:rFonts w:ascii="宋体" w:hAnsi="宋体" w:eastAsia="宋体"/>
          <w:sz w:val="24"/>
          <w:szCs w:val="24"/>
        </w:rPr>
        <w:t>邮箱</w:t>
      </w:r>
      <w:r>
        <w:rPr>
          <w:rFonts w:hint="eastAsia" w:ascii="宋体" w:hAnsi="宋体" w:eastAsia="宋体"/>
          <w:sz w:val="24"/>
          <w:szCs w:val="24"/>
          <w:lang w:eastAsia="zh-CN"/>
        </w:rPr>
        <w:t>，服务商</w:t>
      </w:r>
      <w:r>
        <w:rPr>
          <w:rFonts w:hint="eastAsia" w:ascii="宋体" w:hAnsi="宋体" w:eastAsia="宋体"/>
          <w:sz w:val="24"/>
          <w:szCs w:val="24"/>
        </w:rPr>
        <w:t>企业</w:t>
      </w:r>
      <w:r>
        <w:rPr>
          <w:rFonts w:ascii="宋体" w:hAnsi="宋体" w:eastAsia="宋体"/>
          <w:sz w:val="24"/>
          <w:szCs w:val="24"/>
        </w:rPr>
        <w:t>邮箱</w:t>
      </w:r>
      <w:r>
        <w:rPr>
          <w:rFonts w:hint="eastAsia" w:ascii="宋体" w:hAnsi="宋体" w:eastAsia="宋体"/>
          <w:sz w:val="24"/>
          <w:szCs w:val="24"/>
        </w:rPr>
        <w:t>或单位邮箱</w:t>
      </w:r>
      <w:r>
        <w:rPr>
          <w:rFonts w:ascii="宋体" w:hAnsi="宋体" w:eastAsia="宋体"/>
          <w:sz w:val="24"/>
          <w:szCs w:val="24"/>
        </w:rPr>
        <w:t>、收文传真号码</w:t>
      </w:r>
      <w:r>
        <w:rPr>
          <w:rFonts w:hint="eastAsia" w:ascii="宋体" w:hAnsi="宋体" w:eastAsia="宋体"/>
          <w:sz w:val="24"/>
          <w:szCs w:val="24"/>
        </w:rPr>
        <w:t>和邮寄地址。</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outlineLvl w:val="0"/>
        <w:rPr>
          <w:rFonts w:ascii="宋体" w:hAnsi="宋体" w:eastAsia="宋体"/>
          <w:b/>
          <w:sz w:val="24"/>
          <w:szCs w:val="24"/>
        </w:rPr>
      </w:pPr>
      <w:r>
        <w:rPr>
          <w:rFonts w:hint="eastAsia" w:ascii="宋体" w:hAnsi="宋体" w:eastAsia="宋体"/>
          <w:b/>
          <w:sz w:val="24"/>
          <w:szCs w:val="24"/>
        </w:rPr>
        <w:t>5. 检验与考核</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eastAsia="宋体"/>
          <w:b w:val="0"/>
          <w:bCs/>
          <w:sz w:val="24"/>
          <w:szCs w:val="24"/>
        </w:rPr>
      </w:pPr>
      <w:r>
        <w:rPr>
          <w:rFonts w:hint="eastAsia" w:ascii="宋体" w:hAnsi="宋体" w:eastAsia="宋体"/>
          <w:b w:val="0"/>
          <w:bCs/>
          <w:sz w:val="24"/>
          <w:szCs w:val="24"/>
        </w:rPr>
        <w:t>5.1</w:t>
      </w:r>
      <w:r>
        <w:rPr>
          <w:rFonts w:hint="eastAsia" w:ascii="宋体" w:hAnsi="宋体" w:eastAsia="宋体"/>
          <w:b w:val="0"/>
          <w:bCs/>
          <w:sz w:val="24"/>
          <w:szCs w:val="24"/>
          <w:lang w:eastAsia="zh-CN"/>
        </w:rPr>
        <w:t xml:space="preserve"> </w:t>
      </w:r>
      <w:r>
        <w:rPr>
          <w:rFonts w:hint="eastAsia" w:ascii="宋体" w:hAnsi="宋体" w:eastAsia="宋体"/>
          <w:b w:val="0"/>
          <w:bCs/>
          <w:sz w:val="24"/>
          <w:szCs w:val="24"/>
        </w:rPr>
        <w:t>检验与考核由省东江局组织有关人员按有关规定及有关合同内容等进行。</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b/>
          <w:sz w:val="24"/>
          <w:szCs w:val="24"/>
        </w:rPr>
      </w:pPr>
      <w:r>
        <w:rPr>
          <w:rFonts w:hint="eastAsia" w:ascii="宋体" w:hAnsi="宋体" w:eastAsia="宋体"/>
          <w:b w:val="0"/>
          <w:bCs/>
          <w:sz w:val="24"/>
          <w:szCs w:val="24"/>
        </w:rPr>
        <w:t>5.2</w:t>
      </w:r>
      <w:r>
        <w:rPr>
          <w:rFonts w:hint="eastAsia" w:ascii="宋体" w:hAnsi="宋体" w:eastAsia="宋体"/>
          <w:b w:val="0"/>
          <w:bCs/>
          <w:sz w:val="24"/>
          <w:szCs w:val="24"/>
          <w:lang w:eastAsia="zh-CN"/>
        </w:rPr>
        <w:t xml:space="preserve"> </w:t>
      </w:r>
      <w:r>
        <w:rPr>
          <w:rFonts w:hint="eastAsia" w:ascii="宋体" w:hAnsi="宋体" w:eastAsia="宋体"/>
          <w:b w:val="0"/>
          <w:bCs/>
          <w:sz w:val="24"/>
          <w:szCs w:val="24"/>
        </w:rPr>
        <w:t>考核参照</w:t>
      </w:r>
      <w:r>
        <w:rPr>
          <w:rFonts w:hint="eastAsia" w:ascii="宋体" w:hAnsi="宋体" w:eastAsia="宋体"/>
          <w:b w:val="0"/>
          <w:bCs/>
          <w:color w:val="auto"/>
          <w:sz w:val="24"/>
          <w:szCs w:val="24"/>
          <w:highlight w:val="none"/>
        </w:rPr>
        <w:t>《地表水水质自动监测站运行维护技术要求（试行）》</w:t>
      </w:r>
      <w:r>
        <w:rPr>
          <w:rFonts w:hint="eastAsia" w:ascii="宋体" w:hAnsi="宋体" w:eastAsia="宋体"/>
          <w:b w:val="0"/>
          <w:bCs/>
          <w:sz w:val="24"/>
          <w:szCs w:val="24"/>
        </w:rPr>
        <w:t>的要求，根据以下考核表确定的内容进行。</w:t>
      </w:r>
    </w:p>
    <w:p>
      <w:pPr>
        <w:widowControl w:val="0"/>
        <w:adjustRightInd w:val="0"/>
        <w:snapToGrid w:val="0"/>
        <w:spacing w:line="300" w:lineRule="exact"/>
        <w:ind w:firstLine="361" w:firstLineChars="150"/>
        <w:jc w:val="center"/>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考核表</w:t>
      </w:r>
    </w:p>
    <w:tbl>
      <w:tblPr>
        <w:tblStyle w:val="15"/>
        <w:tblW w:w="8820" w:type="dxa"/>
        <w:jc w:val="center"/>
        <w:tblInd w:w="0" w:type="dxa"/>
        <w:tblLayout w:type="fixed"/>
        <w:tblCellMar>
          <w:top w:w="0" w:type="dxa"/>
          <w:left w:w="0" w:type="dxa"/>
          <w:bottom w:w="0" w:type="dxa"/>
          <w:right w:w="0" w:type="dxa"/>
        </w:tblCellMar>
      </w:tblPr>
      <w:tblGrid>
        <w:gridCol w:w="1156"/>
        <w:gridCol w:w="2152"/>
        <w:gridCol w:w="5512"/>
      </w:tblGrid>
      <w:tr>
        <w:tblPrEx>
          <w:tblLayout w:type="fixed"/>
          <w:tblCellMar>
            <w:top w:w="0" w:type="dxa"/>
            <w:left w:w="0" w:type="dxa"/>
            <w:bottom w:w="0" w:type="dxa"/>
            <w:right w:w="0" w:type="dxa"/>
          </w:tblCellMar>
        </w:tblPrEx>
        <w:trPr>
          <w:trHeight w:val="20" w:hRule="atLeast"/>
          <w:tblHeader/>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b/>
                <w:sz w:val="24"/>
                <w:szCs w:val="24"/>
              </w:rPr>
            </w:pPr>
            <w:r>
              <w:rPr>
                <w:rFonts w:hint="eastAsia" w:ascii="宋体" w:hAnsi="宋体" w:eastAsia="宋体"/>
                <w:b/>
                <w:sz w:val="24"/>
                <w:szCs w:val="24"/>
              </w:rPr>
              <w:t>考核内容</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b/>
                <w:sz w:val="24"/>
                <w:szCs w:val="24"/>
              </w:rPr>
            </w:pPr>
            <w:r>
              <w:rPr>
                <w:rFonts w:hint="eastAsia" w:ascii="宋体" w:hAnsi="宋体" w:eastAsia="宋体"/>
                <w:b/>
                <w:sz w:val="24"/>
                <w:szCs w:val="24"/>
              </w:rPr>
              <w:t>考核要求</w:t>
            </w:r>
          </w:p>
        </w:tc>
      </w:tr>
      <w:tr>
        <w:tblPrEx>
          <w:tblLayout w:type="fixed"/>
          <w:tblCellMar>
            <w:top w:w="0" w:type="dxa"/>
            <w:left w:w="0" w:type="dxa"/>
            <w:bottom w:w="0" w:type="dxa"/>
            <w:right w:w="0" w:type="dxa"/>
          </w:tblCellMar>
        </w:tblPrEx>
        <w:trPr>
          <w:trHeight w:val="20" w:hRule="atLeast"/>
          <w:jc w:val="center"/>
        </w:trPr>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数据准确性</w:t>
            </w: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仪器技术指标</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五参数仪表准确度≤±10％，其他仪表准确度≤±15%</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平均无故障连续运行时间</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≥720h/次</w:t>
            </w:r>
          </w:p>
        </w:tc>
      </w:tr>
      <w:tr>
        <w:tblPrEx>
          <w:tblLayout w:type="fixed"/>
          <w:tblCellMar>
            <w:top w:w="0" w:type="dxa"/>
            <w:left w:w="0" w:type="dxa"/>
            <w:bottom w:w="0" w:type="dxa"/>
            <w:right w:w="0" w:type="dxa"/>
          </w:tblCellMar>
        </w:tblPrEx>
        <w:trPr>
          <w:trHeight w:val="20" w:hRule="atLeast"/>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设备完好情况</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设备完好，各项指标满足</w:t>
            </w:r>
            <w:r>
              <w:rPr>
                <w:rFonts w:hint="eastAsia" w:ascii="宋体" w:hAnsi="宋体" w:eastAsia="宋体"/>
                <w:b w:val="0"/>
                <w:color w:val="auto"/>
                <w:sz w:val="24"/>
                <w:szCs w:val="24"/>
                <w:highlight w:val="none"/>
              </w:rPr>
              <w:t>《地表水水质自动监测站运行维护技术要求（试行）》</w:t>
            </w:r>
            <w:r>
              <w:rPr>
                <w:rFonts w:hint="eastAsia" w:ascii="宋体" w:hAnsi="宋体" w:eastAsia="宋体"/>
                <w:sz w:val="24"/>
                <w:szCs w:val="24"/>
                <w:lang w:eastAsia="zh-CN"/>
              </w:rPr>
              <w:t>标准</w:t>
            </w:r>
            <w:r>
              <w:rPr>
                <w:rFonts w:hint="eastAsia" w:ascii="宋体" w:hAnsi="宋体" w:eastAsia="宋体"/>
                <w:sz w:val="24"/>
                <w:szCs w:val="24"/>
              </w:rPr>
              <w:t>的要求</w:t>
            </w:r>
          </w:p>
        </w:tc>
      </w:tr>
      <w:tr>
        <w:tblPrEx>
          <w:tblLayout w:type="fixed"/>
          <w:tblCellMar>
            <w:top w:w="0" w:type="dxa"/>
            <w:left w:w="0" w:type="dxa"/>
            <w:bottom w:w="0" w:type="dxa"/>
            <w:right w:w="0" w:type="dxa"/>
          </w:tblCellMar>
        </w:tblPrEx>
        <w:trPr>
          <w:trHeight w:val="20" w:hRule="atLeast"/>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数据数量要求</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有效数据捕捉率≥</w:t>
            </w:r>
            <w:r>
              <w:rPr>
                <w:rFonts w:ascii="宋体" w:hAnsi="宋体" w:eastAsia="宋体"/>
                <w:sz w:val="24"/>
                <w:szCs w:val="24"/>
              </w:rPr>
              <w:t>85</w:t>
            </w:r>
            <w:r>
              <w:rPr>
                <w:rFonts w:hint="eastAsia" w:ascii="宋体" w:hAnsi="宋体" w:eastAsia="宋体"/>
                <w:sz w:val="24"/>
                <w:szCs w:val="24"/>
              </w:rPr>
              <w:t>%</w:t>
            </w:r>
          </w:p>
        </w:tc>
      </w:tr>
      <w:tr>
        <w:tblPrEx>
          <w:tblLayout w:type="fixed"/>
          <w:tblCellMar>
            <w:top w:w="0" w:type="dxa"/>
            <w:left w:w="0" w:type="dxa"/>
            <w:bottom w:w="0" w:type="dxa"/>
            <w:right w:w="0" w:type="dxa"/>
          </w:tblCellMar>
        </w:tblPrEx>
        <w:trPr>
          <w:trHeight w:val="20" w:hRule="atLeast"/>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设备运转率</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满足≥90%的要求</w:t>
            </w:r>
          </w:p>
        </w:tc>
      </w:tr>
      <w:tr>
        <w:tblPrEx>
          <w:tblLayout w:type="fixed"/>
          <w:tblCellMar>
            <w:top w:w="0" w:type="dxa"/>
            <w:left w:w="0" w:type="dxa"/>
            <w:bottom w:w="0" w:type="dxa"/>
            <w:right w:w="0" w:type="dxa"/>
          </w:tblCellMar>
        </w:tblPrEx>
        <w:trPr>
          <w:trHeight w:val="20" w:hRule="atLeast"/>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数据的传输率</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满足≥</w:t>
            </w:r>
            <w:r>
              <w:rPr>
                <w:rFonts w:ascii="宋体" w:hAnsi="宋体" w:eastAsia="宋体"/>
                <w:sz w:val="24"/>
                <w:szCs w:val="24"/>
              </w:rPr>
              <w:t>90</w:t>
            </w:r>
            <w:r>
              <w:rPr>
                <w:rFonts w:hint="eastAsia" w:ascii="宋体" w:hAnsi="宋体" w:eastAsia="宋体"/>
                <w:sz w:val="24"/>
                <w:szCs w:val="24"/>
              </w:rPr>
              <w:t>%的要求</w:t>
            </w:r>
          </w:p>
        </w:tc>
      </w:tr>
      <w:tr>
        <w:tblPrEx>
          <w:tblLayout w:type="fixed"/>
          <w:tblCellMar>
            <w:top w:w="0" w:type="dxa"/>
            <w:left w:w="0" w:type="dxa"/>
            <w:bottom w:w="0" w:type="dxa"/>
            <w:right w:w="0" w:type="dxa"/>
          </w:tblCellMar>
        </w:tblPrEx>
        <w:trPr>
          <w:trHeight w:val="20" w:hRule="atLeast"/>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校验</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按相关标准与说明书要求进行校验，结果满足要求</w:t>
            </w:r>
          </w:p>
        </w:tc>
      </w:tr>
      <w:tr>
        <w:tblPrEx>
          <w:tblLayout w:type="fixed"/>
          <w:tblCellMar>
            <w:top w:w="0" w:type="dxa"/>
            <w:left w:w="0" w:type="dxa"/>
            <w:bottom w:w="0" w:type="dxa"/>
            <w:right w:w="0" w:type="dxa"/>
          </w:tblCellMar>
        </w:tblPrEx>
        <w:trPr>
          <w:trHeight w:val="20" w:hRule="atLeast"/>
          <w:jc w:val="center"/>
        </w:trPr>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质量保证和质量控制</w:t>
            </w: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操作人员</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操作人员培训考核合格，持证上岗</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标准溶液</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每两周对标准溶液进行核查，结果符合五参数仪表偏差≤±10％，其他仪表偏差≤±15%的要求</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实际水样对比实验</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both"/>
              <w:rPr>
                <w:rFonts w:ascii="宋体" w:hAnsi="宋体" w:eastAsia="宋体"/>
                <w:sz w:val="24"/>
                <w:szCs w:val="24"/>
              </w:rPr>
            </w:pPr>
            <w:r>
              <w:rPr>
                <w:rFonts w:hint="eastAsia" w:ascii="宋体" w:hAnsi="宋体" w:eastAsia="宋体"/>
                <w:sz w:val="24"/>
                <w:szCs w:val="24"/>
              </w:rPr>
              <w:t>委托业主</w:t>
            </w:r>
            <w:r>
              <w:rPr>
                <w:rFonts w:hint="eastAsia" w:ascii="宋体" w:hAnsi="宋体" w:eastAsia="宋体"/>
                <w:sz w:val="24"/>
                <w:szCs w:val="24"/>
                <w:lang w:eastAsia="zh-CN"/>
              </w:rPr>
              <w:t>方</w:t>
            </w:r>
            <w:r>
              <w:rPr>
                <w:rFonts w:hint="eastAsia" w:ascii="宋体" w:hAnsi="宋体" w:eastAsia="宋体"/>
                <w:sz w:val="24"/>
                <w:szCs w:val="24"/>
              </w:rPr>
              <w:t>认可的、具有检测资质的单位进行实验室和水质自动监测站仪器实际水样比对测试，</w:t>
            </w:r>
            <w:r>
              <w:rPr>
                <w:rFonts w:hint="eastAsia" w:ascii="宋体" w:hAnsi="宋体" w:eastAsia="宋体"/>
                <w:sz w:val="24"/>
                <w:szCs w:val="24"/>
                <w:highlight w:val="none"/>
              </w:rPr>
              <w:t>结果符合五参数仪表偏差≤±10％，其他仪表</w:t>
            </w:r>
            <w:r>
              <w:rPr>
                <w:rFonts w:hint="eastAsia" w:ascii="宋体" w:hAnsi="宋体" w:eastAsia="宋体"/>
                <w:sz w:val="24"/>
                <w:szCs w:val="24"/>
                <w:highlight w:val="none"/>
                <w:lang w:eastAsia="zh-CN"/>
              </w:rPr>
              <w:t>：</w:t>
            </w:r>
            <w:r>
              <w:rPr>
                <w:rFonts w:hint="eastAsia" w:ascii="宋体" w:hAnsi="宋体" w:eastAsia="宋体"/>
                <w:sz w:val="24"/>
                <w:szCs w:val="24"/>
                <w:highlight w:val="none"/>
              </w:rPr>
              <w:t>Cx&gt;BIV，比对实验的相对误差≤±20%；BII&lt;Cx≤BIV，比对实验的相对误差≤30%；4DL&lt;Cx≤BII，比对实验的相对误差≤40%。当自动监测数据和实验室分析结果双方都未检出，或有一方未检出且另一方的测定值低于BI时，均认定对比实验结果合格；其中：Cx-仪器测定浓度；B 为《地表水环境质量标准》（GB 3838-2002）规定的水质类别限值</w:t>
            </w:r>
          </w:p>
        </w:tc>
      </w:tr>
      <w:tr>
        <w:tblPrEx>
          <w:tblLayout w:type="fixed"/>
          <w:tblCellMar>
            <w:top w:w="0" w:type="dxa"/>
            <w:left w:w="0" w:type="dxa"/>
            <w:bottom w:w="0" w:type="dxa"/>
            <w:right w:w="0" w:type="dxa"/>
          </w:tblCellMar>
        </w:tblPrEx>
        <w:trPr>
          <w:trHeight w:val="20" w:hRule="atLeast"/>
          <w:jc w:val="center"/>
        </w:trPr>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运行与维护</w:t>
            </w: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lang w:eastAsia="zh-CN"/>
              </w:rPr>
              <w:t>站点</w:t>
            </w:r>
            <w:r>
              <w:rPr>
                <w:rFonts w:hint="eastAsia" w:ascii="宋体" w:hAnsi="宋体" w:eastAsia="宋体"/>
                <w:sz w:val="24"/>
                <w:szCs w:val="24"/>
              </w:rPr>
              <w:t>、辅助设备</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保持</w:t>
            </w:r>
            <w:r>
              <w:rPr>
                <w:rFonts w:hint="eastAsia" w:ascii="宋体" w:hAnsi="宋体" w:eastAsia="宋体"/>
                <w:sz w:val="24"/>
                <w:szCs w:val="24"/>
                <w:lang w:eastAsia="zh-CN"/>
              </w:rPr>
              <w:t>站点</w:t>
            </w:r>
            <w:r>
              <w:rPr>
                <w:rFonts w:hint="eastAsia" w:ascii="宋体" w:hAnsi="宋体" w:eastAsia="宋体"/>
                <w:sz w:val="24"/>
                <w:szCs w:val="24"/>
              </w:rPr>
              <w:t>清洁，保证监测用房内的温度、湿度满足仪器正常运行的需求，辅助设备工作正常</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采水、排水及内部管路</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定期维护和清洁，保证内部管路通畅，防止堵塞和泄漏</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自动分析仪</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定期清洗、定期更换试剂、定期更换易耗品、定期校准仪器</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电路、仪器传输</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保持电路、仪器传输系统正常工作</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维护工作量</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按本标准“</w:t>
            </w:r>
            <w:r>
              <w:rPr>
                <w:rFonts w:hint="eastAsia" w:ascii="宋体" w:hAnsi="宋体" w:eastAsia="宋体"/>
                <w:sz w:val="24"/>
                <w:szCs w:val="24"/>
                <w:lang w:eastAsia="zh-CN"/>
              </w:rPr>
              <w:t>日常</w:t>
            </w:r>
            <w:r>
              <w:rPr>
                <w:rFonts w:hint="eastAsia" w:ascii="宋体" w:hAnsi="宋体" w:eastAsia="宋体"/>
                <w:sz w:val="24"/>
                <w:szCs w:val="24"/>
              </w:rPr>
              <w:t>维护要求”定时远程监控及对自动监测仪器设备进行现场维护</w:t>
            </w:r>
          </w:p>
        </w:tc>
      </w:tr>
      <w:tr>
        <w:tblPrEx>
          <w:tblLayout w:type="fixed"/>
          <w:tblCellMar>
            <w:top w:w="0" w:type="dxa"/>
            <w:left w:w="0" w:type="dxa"/>
            <w:bottom w:w="0" w:type="dxa"/>
            <w:right w:w="0" w:type="dxa"/>
          </w:tblCellMar>
        </w:tblPrEx>
        <w:trPr>
          <w:trHeight w:val="20" w:hRule="atLeast"/>
          <w:jc w:val="center"/>
        </w:trPr>
        <w:tc>
          <w:tcPr>
            <w:tcW w:w="3308"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检修</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按标准要求，对系统进行检修，在更换新的仪器或修复后的仪器在运行之前按规定进行必要的检测和校准，各项指标达到要求</w:t>
            </w:r>
          </w:p>
        </w:tc>
      </w:tr>
      <w:tr>
        <w:tblPrEx>
          <w:tblLayout w:type="fixed"/>
          <w:tblCellMar>
            <w:top w:w="0" w:type="dxa"/>
            <w:left w:w="0" w:type="dxa"/>
            <w:bottom w:w="0" w:type="dxa"/>
            <w:right w:w="0" w:type="dxa"/>
          </w:tblCellMar>
        </w:tblPrEx>
        <w:trPr>
          <w:trHeight w:val="20" w:hRule="atLeast"/>
          <w:jc w:val="center"/>
        </w:trPr>
        <w:tc>
          <w:tcPr>
            <w:tcW w:w="115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仪器技术 档案</w:t>
            </w: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仪器操作使用说明或</w:t>
            </w:r>
          </w:p>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维护技术要求</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有仪器操作使用说明及维护规程，记录清晰、完整，符合标准要求</w:t>
            </w:r>
          </w:p>
        </w:tc>
      </w:tr>
      <w:tr>
        <w:tblPrEx>
          <w:tblLayout w:type="fixed"/>
          <w:tblCellMar>
            <w:top w:w="0" w:type="dxa"/>
            <w:left w:w="0" w:type="dxa"/>
            <w:bottom w:w="0" w:type="dxa"/>
            <w:right w:w="0" w:type="dxa"/>
          </w:tblCellMar>
        </w:tblPrEx>
        <w:trPr>
          <w:trHeight w:val="20" w:hRule="atLeast"/>
          <w:jc w:val="center"/>
        </w:trPr>
        <w:tc>
          <w:tcPr>
            <w:tcW w:w="115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p>
        </w:tc>
        <w:tc>
          <w:tcPr>
            <w:tcW w:w="215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center"/>
              <w:rPr>
                <w:rFonts w:ascii="宋体" w:hAnsi="宋体" w:eastAsia="宋体"/>
                <w:sz w:val="24"/>
                <w:szCs w:val="24"/>
              </w:rPr>
            </w:pPr>
            <w:r>
              <w:rPr>
                <w:rFonts w:hint="eastAsia" w:ascii="宋体" w:hAnsi="宋体" w:eastAsia="宋体"/>
                <w:sz w:val="24"/>
                <w:szCs w:val="24"/>
              </w:rPr>
              <w:t>例行检查记录、运行调试报告、校验记录、仪器设 备的检修记录、运行记录</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0" w:firstLineChars="0"/>
              <w:jc w:val="left"/>
              <w:rPr>
                <w:rFonts w:ascii="宋体" w:hAnsi="宋体" w:eastAsia="宋体"/>
                <w:sz w:val="24"/>
                <w:szCs w:val="24"/>
              </w:rPr>
            </w:pPr>
            <w:r>
              <w:rPr>
                <w:rFonts w:hint="eastAsia" w:ascii="宋体" w:hAnsi="宋体" w:eastAsia="宋体"/>
                <w:sz w:val="24"/>
                <w:szCs w:val="24"/>
              </w:rPr>
              <w:t xml:space="preserve">运行维护记录、校验、检修、保养等记录清晰、完整， </w:t>
            </w:r>
            <w:r>
              <w:rPr>
                <w:rFonts w:hint="eastAsia" w:ascii="宋体" w:hAnsi="宋体" w:eastAsia="宋体"/>
                <w:sz w:val="24"/>
                <w:szCs w:val="24"/>
                <w:lang w:eastAsia="zh-CN"/>
              </w:rPr>
              <w:t>符合</w:t>
            </w:r>
            <w:r>
              <w:rPr>
                <w:rFonts w:hint="eastAsia" w:ascii="宋体" w:hAnsi="宋体" w:eastAsia="宋体"/>
                <w:sz w:val="24"/>
                <w:szCs w:val="24"/>
              </w:rPr>
              <w:t>标准要求</w:t>
            </w:r>
          </w:p>
        </w:tc>
      </w:tr>
    </w:tbl>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contextualSpacing/>
        <w:textAlignment w:val="auto"/>
        <w:rPr>
          <w:rFonts w:ascii="宋体" w:hAnsi="宋体" w:eastAsia="宋体"/>
          <w:sz w:val="24"/>
          <w:szCs w:val="24"/>
        </w:rPr>
      </w:pPr>
      <w:r>
        <w:rPr>
          <w:rFonts w:hint="eastAsia" w:ascii="宋体" w:hAnsi="宋体" w:eastAsia="宋体"/>
          <w:sz w:val="24"/>
          <w:szCs w:val="24"/>
        </w:rPr>
        <w:t>本表中的“标准”为</w:t>
      </w:r>
      <w:r>
        <w:rPr>
          <w:rFonts w:hint="eastAsia" w:ascii="宋体" w:hAnsi="宋体" w:eastAsia="宋体"/>
          <w:b w:val="0"/>
          <w:color w:val="auto"/>
          <w:sz w:val="24"/>
          <w:szCs w:val="24"/>
          <w:highlight w:val="none"/>
        </w:rPr>
        <w:t>《地表水水质自动监测站运行维护技术要求（试行）》</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snapToGrid/>
        <w:spacing w:beforeLines="0" w:afterLines="0" w:line="480" w:lineRule="exact"/>
        <w:ind w:firstLine="482" w:firstLineChars="200"/>
        <w:contextualSpacing/>
        <w:textAlignment w:val="auto"/>
        <w:rPr>
          <w:rFonts w:hint="eastAsia" w:ascii="宋体" w:hAnsi="宋体" w:eastAsia="宋体"/>
          <w:b/>
          <w:bCs/>
          <w:color w:val="000000"/>
          <w:sz w:val="24"/>
          <w:szCs w:val="24"/>
        </w:rPr>
      </w:pPr>
      <w:r>
        <w:rPr>
          <w:rFonts w:hint="eastAsia" w:ascii="宋体" w:hAnsi="宋体" w:eastAsia="宋体"/>
          <w:b/>
          <w:bCs/>
          <w:sz w:val="24"/>
          <w:szCs w:val="24"/>
        </w:rPr>
        <w:t>根据上述考核表，“仪器技术指标”、“标准溶液”、“实际水样对比实验”等考核内容如单次单参数未能达到考核要求，将</w:t>
      </w:r>
      <w:r>
        <w:rPr>
          <w:rFonts w:hint="eastAsia" w:ascii="宋体" w:hAnsi="宋体" w:eastAsia="宋体"/>
          <w:b/>
          <w:bCs/>
          <w:color w:val="000000"/>
          <w:sz w:val="24"/>
          <w:szCs w:val="24"/>
        </w:rPr>
        <w:t>从履约保证金</w:t>
      </w:r>
      <w:r>
        <w:rPr>
          <w:rFonts w:ascii="宋体" w:hAnsi="宋体" w:eastAsia="宋体"/>
          <w:b/>
          <w:bCs/>
          <w:color w:val="000000"/>
          <w:sz w:val="24"/>
          <w:szCs w:val="24"/>
        </w:rPr>
        <w:t>中</w:t>
      </w:r>
      <w:r>
        <w:rPr>
          <w:rFonts w:hint="eastAsia" w:ascii="宋体" w:hAnsi="宋体" w:eastAsia="宋体"/>
          <w:b/>
          <w:bCs/>
          <w:color w:val="000000"/>
          <w:sz w:val="24"/>
          <w:szCs w:val="24"/>
        </w:rPr>
        <w:t>按每一项</w:t>
      </w:r>
      <w:r>
        <w:rPr>
          <w:rFonts w:ascii="宋体" w:hAnsi="宋体" w:eastAsia="宋体"/>
          <w:b/>
          <w:bCs/>
          <w:color w:val="000000"/>
          <w:sz w:val="24"/>
          <w:szCs w:val="24"/>
        </w:rPr>
        <w:t>扣除</w:t>
      </w:r>
      <w:r>
        <w:rPr>
          <w:rFonts w:hint="eastAsia" w:ascii="宋体" w:hAnsi="宋体" w:eastAsia="宋体"/>
          <w:b/>
          <w:bCs/>
          <w:color w:val="auto"/>
          <w:sz w:val="24"/>
          <w:szCs w:val="24"/>
        </w:rPr>
        <w:t>500元作为</w:t>
      </w:r>
      <w:r>
        <w:rPr>
          <w:rFonts w:ascii="宋体" w:hAnsi="宋体" w:eastAsia="宋体"/>
          <w:b/>
          <w:bCs/>
          <w:color w:val="auto"/>
          <w:sz w:val="24"/>
          <w:szCs w:val="24"/>
        </w:rPr>
        <w:t>处罚金</w:t>
      </w:r>
      <w:r>
        <w:rPr>
          <w:rFonts w:hint="eastAsia" w:ascii="宋体" w:hAnsi="宋体" w:eastAsia="宋体"/>
          <w:b/>
          <w:bCs/>
          <w:sz w:val="24"/>
          <w:szCs w:val="24"/>
        </w:rPr>
        <w:t>；“平均无故障连续运行时间”、“数据数量要求”、“设备运转率”、“数据的传输率”等考核内容按全年计算考核，如单项未能达到考核要求，</w:t>
      </w:r>
      <w:r>
        <w:rPr>
          <w:rFonts w:hint="eastAsia" w:ascii="宋体" w:hAnsi="宋体" w:eastAsia="宋体"/>
          <w:b/>
          <w:bCs/>
          <w:color w:val="000000"/>
          <w:sz w:val="24"/>
          <w:szCs w:val="24"/>
        </w:rPr>
        <w:t>按每项</w:t>
      </w:r>
      <w:r>
        <w:rPr>
          <w:rFonts w:ascii="宋体" w:hAnsi="宋体" w:eastAsia="宋体"/>
          <w:b/>
          <w:bCs/>
          <w:color w:val="000000"/>
          <w:sz w:val="24"/>
          <w:szCs w:val="24"/>
        </w:rPr>
        <w:t>扣除</w:t>
      </w:r>
      <w:r>
        <w:rPr>
          <w:rFonts w:hint="eastAsia" w:ascii="宋体" w:hAnsi="宋体" w:eastAsia="宋体"/>
          <w:b/>
          <w:bCs/>
          <w:color w:val="000000"/>
          <w:sz w:val="24"/>
          <w:szCs w:val="24"/>
        </w:rPr>
        <w:t>2000元作为</w:t>
      </w:r>
      <w:r>
        <w:rPr>
          <w:rFonts w:ascii="宋体" w:hAnsi="宋体" w:eastAsia="宋体"/>
          <w:b/>
          <w:bCs/>
          <w:color w:val="000000"/>
          <w:sz w:val="24"/>
          <w:szCs w:val="24"/>
        </w:rPr>
        <w:t>处罚金</w:t>
      </w:r>
      <w:r>
        <w:rPr>
          <w:rFonts w:hint="eastAsia" w:ascii="宋体" w:hAnsi="宋体" w:eastAsia="宋体"/>
          <w:b/>
          <w:bCs/>
          <w:color w:val="000000"/>
          <w:sz w:val="24"/>
          <w:szCs w:val="24"/>
        </w:rPr>
        <w:t>。</w:t>
      </w:r>
    </w:p>
    <w:p>
      <w:pPr>
        <w:keepNext w:val="0"/>
        <w:keepLines w:val="0"/>
        <w:pageBreakBefore w:val="0"/>
        <w:kinsoku/>
        <w:wordWrap/>
        <w:overflowPunct/>
        <w:topLinePunct w:val="0"/>
        <w:autoSpaceDE/>
        <w:autoSpaceDN/>
        <w:bidi w:val="0"/>
        <w:adjustRightInd/>
        <w:snapToGrid/>
        <w:spacing w:beforeLines="0" w:afterLines="0" w:line="480" w:lineRule="exact"/>
        <w:ind w:firstLine="482" w:firstLineChars="200"/>
        <w:contextualSpacing/>
        <w:textAlignment w:val="auto"/>
        <w:rPr>
          <w:rFonts w:hint="eastAsia" w:ascii="宋体" w:hAnsi="宋体" w:eastAsia="宋体"/>
          <w:b/>
          <w:bCs/>
          <w:color w:val="000000"/>
          <w:sz w:val="24"/>
          <w:szCs w:val="24"/>
        </w:rPr>
      </w:pPr>
    </w:p>
    <w:p>
      <w:pPr>
        <w:keepNext w:val="0"/>
        <w:keepLines w:val="0"/>
        <w:pageBreakBefore w:val="0"/>
        <w:kinsoku/>
        <w:wordWrap/>
        <w:overflowPunct/>
        <w:topLinePunct w:val="0"/>
        <w:autoSpaceDE/>
        <w:autoSpaceDN/>
        <w:bidi w:val="0"/>
        <w:adjustRightInd/>
        <w:snapToGrid/>
        <w:spacing w:before="0" w:beforeLines="-2147483648" w:after="0" w:afterLines="-2147483648" w:line="480" w:lineRule="exact"/>
        <w:ind w:firstLine="0" w:firstLineChars="0"/>
        <w:textAlignment w:val="auto"/>
        <w:outlineLvl w:val="0"/>
        <w:rPr>
          <w:rFonts w:ascii="宋体" w:hAnsi="宋体" w:eastAsia="宋体"/>
          <w:b/>
          <w:sz w:val="24"/>
          <w:szCs w:val="24"/>
        </w:rPr>
      </w:pPr>
      <w:r>
        <w:rPr>
          <w:rFonts w:hint="eastAsia" w:ascii="宋体" w:hAnsi="宋体" w:eastAsia="宋体"/>
          <w:b/>
          <w:sz w:val="24"/>
          <w:szCs w:val="24"/>
        </w:rPr>
        <w:t>6. 交接方式</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contextualSpacing/>
        <w:textAlignment w:val="auto"/>
        <w:rPr>
          <w:rFonts w:ascii="宋体" w:hAnsi="宋体" w:eastAsia="宋体"/>
          <w:sz w:val="24"/>
          <w:szCs w:val="24"/>
        </w:rPr>
      </w:pPr>
      <w:r>
        <w:rPr>
          <w:rFonts w:hint="eastAsia" w:ascii="宋体" w:hAnsi="宋体" w:eastAsia="宋体"/>
          <w:sz w:val="24"/>
          <w:szCs w:val="24"/>
        </w:rPr>
        <w:t>6.1</w:t>
      </w:r>
      <w:r>
        <w:rPr>
          <w:rFonts w:ascii="宋体" w:hAnsi="宋体" w:eastAsia="宋体"/>
          <w:sz w:val="24"/>
          <w:szCs w:val="24"/>
        </w:rPr>
        <w:t xml:space="preserve"> </w:t>
      </w:r>
      <w:r>
        <w:rPr>
          <w:rFonts w:hint="eastAsia" w:ascii="宋体" w:hAnsi="宋体" w:eastAsia="宋体"/>
          <w:sz w:val="24"/>
          <w:szCs w:val="24"/>
        </w:rPr>
        <w:t>业主方应在合同生效前向</w:t>
      </w:r>
      <w:r>
        <w:rPr>
          <w:rFonts w:hint="eastAsia" w:ascii="宋体" w:hAnsi="宋体" w:eastAsia="宋体"/>
          <w:sz w:val="24"/>
          <w:szCs w:val="24"/>
          <w:lang w:eastAsia="zh-CN"/>
        </w:rPr>
        <w:t>服务商</w:t>
      </w:r>
      <w:r>
        <w:rPr>
          <w:rFonts w:hint="eastAsia" w:ascii="宋体" w:hAnsi="宋体" w:eastAsia="宋体"/>
          <w:sz w:val="24"/>
          <w:szCs w:val="24"/>
        </w:rPr>
        <w:t>提供水质在线自动监测站和咸潮自动监测站</w:t>
      </w:r>
      <w:r>
        <w:rPr>
          <w:rFonts w:hint="eastAsia" w:ascii="宋体" w:hAnsi="宋体" w:eastAsia="宋体"/>
          <w:sz w:val="24"/>
          <w:szCs w:val="24"/>
          <w:lang w:eastAsia="zh-CN"/>
        </w:rPr>
        <w:t>必要的</w:t>
      </w:r>
      <w:r>
        <w:rPr>
          <w:rFonts w:hint="eastAsia" w:ascii="宋体" w:hAnsi="宋体" w:eastAsia="宋体"/>
          <w:sz w:val="24"/>
          <w:szCs w:val="24"/>
        </w:rPr>
        <w:t>技术资料</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contextualSpacing/>
        <w:textAlignment w:val="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.2</w:t>
      </w:r>
      <w:r>
        <w:rPr>
          <w:rFonts w:hint="eastAsia" w:ascii="宋体" w:hAnsi="宋体" w:eastAsia="宋体"/>
          <w:sz w:val="24"/>
          <w:szCs w:val="24"/>
          <w:lang w:eastAsia="zh-CN"/>
        </w:rPr>
        <w:t xml:space="preserve"> </w:t>
      </w:r>
      <w:r>
        <w:rPr>
          <w:rFonts w:hint="eastAsia" w:ascii="宋体" w:hAnsi="宋体" w:eastAsia="宋体"/>
          <w:sz w:val="24"/>
          <w:szCs w:val="24"/>
        </w:rPr>
        <w:t>在合同生效前</w:t>
      </w:r>
      <w:r>
        <w:rPr>
          <w:rFonts w:hint="eastAsia" w:ascii="宋体" w:hAnsi="宋体" w:eastAsia="宋体"/>
          <w:sz w:val="24"/>
          <w:szCs w:val="24"/>
          <w:lang w:eastAsia="zh-CN"/>
        </w:rPr>
        <w:t>服务商可要求</w:t>
      </w:r>
      <w:r>
        <w:rPr>
          <w:rFonts w:hint="eastAsia" w:ascii="宋体" w:hAnsi="宋体" w:eastAsia="宋体"/>
          <w:sz w:val="24"/>
          <w:szCs w:val="24"/>
        </w:rPr>
        <w:t>与业主方共同对水质在线自动监测系统的系统运行情况，仪器运行情况，数据采集情况进行实际考察，并且做好备案。</w:t>
      </w:r>
    </w:p>
    <w:p>
      <w:pPr>
        <w:keepNext w:val="0"/>
        <w:keepLines w:val="0"/>
        <w:pageBreakBefore w:val="0"/>
        <w:kinsoku/>
        <w:wordWrap/>
        <w:overflowPunct/>
        <w:topLinePunct w:val="0"/>
        <w:autoSpaceDE/>
        <w:autoSpaceDN/>
        <w:bidi w:val="0"/>
        <w:adjustRightInd/>
        <w:snapToGrid/>
        <w:spacing w:before="0" w:beforeLines="0" w:after="0" w:afterLines="0" w:line="480" w:lineRule="exact"/>
        <w:ind w:firstLine="0" w:firstLineChars="0"/>
        <w:textAlignment w:val="auto"/>
        <w:outlineLvl w:val="0"/>
        <w:rPr>
          <w:rFonts w:ascii="宋体" w:hAnsi="宋体" w:eastAsia="宋体"/>
          <w:b/>
          <w:sz w:val="24"/>
          <w:szCs w:val="24"/>
        </w:rPr>
      </w:pPr>
      <w:r>
        <w:rPr>
          <w:rFonts w:hint="eastAsia" w:ascii="宋体" w:hAnsi="宋体" w:eastAsia="宋体"/>
          <w:b/>
          <w:sz w:val="24"/>
          <w:szCs w:val="24"/>
        </w:rPr>
        <w:t xml:space="preserve">7. </w:t>
      </w:r>
      <w:r>
        <w:rPr>
          <w:rFonts w:hint="eastAsia" w:ascii="宋体" w:hAnsi="宋体" w:eastAsia="宋体"/>
          <w:b/>
          <w:sz w:val="24"/>
          <w:szCs w:val="24"/>
          <w:lang w:eastAsia="zh-CN"/>
        </w:rPr>
        <w:t>相关</w:t>
      </w:r>
      <w:r>
        <w:rPr>
          <w:rFonts w:hint="eastAsia" w:ascii="宋体" w:hAnsi="宋体" w:eastAsia="宋体"/>
          <w:b/>
          <w:sz w:val="24"/>
          <w:szCs w:val="24"/>
        </w:rPr>
        <w:t>技术规范和标准</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ascii="宋体" w:hAnsi="宋体" w:eastAsia="宋体"/>
          <w:b w:val="0"/>
          <w:bCs/>
          <w:sz w:val="24"/>
          <w:szCs w:val="24"/>
        </w:rPr>
      </w:pPr>
      <w:r>
        <w:rPr>
          <w:rFonts w:hint="eastAsia" w:ascii="宋体" w:hAnsi="宋体" w:eastAsia="宋体"/>
          <w:b w:val="0"/>
          <w:bCs/>
          <w:sz w:val="24"/>
          <w:szCs w:val="24"/>
        </w:rPr>
        <w:t>7.1</w:t>
      </w:r>
      <w:r>
        <w:rPr>
          <w:rFonts w:ascii="宋体" w:hAnsi="宋体" w:eastAsia="宋体"/>
          <w:b w:val="0"/>
          <w:bCs/>
          <w:sz w:val="24"/>
          <w:szCs w:val="24"/>
        </w:rPr>
        <w:t xml:space="preserve"> </w:t>
      </w:r>
      <w:r>
        <w:rPr>
          <w:rFonts w:hint="eastAsia" w:ascii="宋体" w:hAnsi="宋体" w:eastAsia="宋体"/>
          <w:b w:val="0"/>
          <w:bCs/>
          <w:sz w:val="24"/>
          <w:szCs w:val="24"/>
          <w:lang w:eastAsia="zh-CN"/>
        </w:rPr>
        <w:t>《关于印发&lt;国家地表水水质自动监测站运行维护管理实施细则（试行）&gt;等文件的通知》（总站办字[2022]494号）</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ascii="宋体" w:hAnsi="宋体" w:eastAsia="宋体"/>
          <w:b w:val="0"/>
          <w:bCs/>
          <w:sz w:val="24"/>
          <w:szCs w:val="24"/>
        </w:rPr>
      </w:pPr>
      <w:r>
        <w:rPr>
          <w:rFonts w:hint="eastAsia" w:ascii="宋体" w:hAnsi="宋体" w:eastAsia="宋体"/>
          <w:b w:val="0"/>
          <w:bCs/>
          <w:sz w:val="24"/>
          <w:szCs w:val="24"/>
        </w:rPr>
        <w:t>7.2</w:t>
      </w:r>
      <w:r>
        <w:rPr>
          <w:rFonts w:ascii="宋体" w:hAnsi="宋体" w:eastAsia="宋体"/>
          <w:b w:val="0"/>
          <w:bCs/>
          <w:sz w:val="24"/>
          <w:szCs w:val="24"/>
        </w:rPr>
        <w:t xml:space="preserve"> </w:t>
      </w:r>
      <w:r>
        <w:rPr>
          <w:rFonts w:hint="eastAsia" w:ascii="宋体" w:hAnsi="宋体" w:eastAsia="宋体"/>
          <w:b w:val="0"/>
          <w:bCs/>
          <w:sz w:val="24"/>
          <w:szCs w:val="24"/>
        </w:rPr>
        <w:t>《关于印发&lt;国家地表水水质自动监测站运行维护管理实施细则（试行）&gt;等文件的通知》（总站水字[2019]649号）</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hint="eastAsia" w:ascii="宋体" w:hAnsi="宋体" w:eastAsia="宋体"/>
          <w:b w:val="0"/>
          <w:bCs/>
          <w:sz w:val="24"/>
          <w:szCs w:val="24"/>
        </w:rPr>
      </w:pPr>
      <w:r>
        <w:rPr>
          <w:rFonts w:hint="eastAsia" w:ascii="宋体" w:hAnsi="宋体" w:eastAsia="宋体"/>
          <w:b w:val="0"/>
          <w:bCs/>
          <w:sz w:val="24"/>
          <w:szCs w:val="24"/>
        </w:rPr>
        <w:t>7.3 《广东省生态环境厅关于印发&lt;广东省地表水水质自动监测站建设与运行管理办法&gt;的通知》（粤环发[2022]2号）</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hint="eastAsia" w:ascii="宋体" w:hAnsi="宋体" w:eastAsia="宋体"/>
          <w:b w:val="0"/>
          <w:bCs/>
          <w:sz w:val="24"/>
          <w:szCs w:val="24"/>
        </w:rPr>
      </w:pPr>
      <w:r>
        <w:rPr>
          <w:rFonts w:hint="eastAsia" w:ascii="宋体" w:hAnsi="宋体" w:eastAsia="宋体"/>
          <w:b w:val="0"/>
          <w:bCs/>
          <w:sz w:val="24"/>
          <w:szCs w:val="24"/>
        </w:rPr>
        <w:t>7.4 《关于印发〈环境质量自动监测运维机构质量管理体系建设通用要求（试行）〉的通知》（总站质管字[2021]627号）</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hint="eastAsia" w:ascii="宋体" w:hAnsi="宋体" w:eastAsia="宋体"/>
          <w:b w:val="0"/>
          <w:bCs/>
          <w:sz w:val="24"/>
          <w:szCs w:val="24"/>
        </w:rPr>
      </w:pPr>
      <w:r>
        <w:rPr>
          <w:rFonts w:hint="eastAsia" w:ascii="宋体" w:hAnsi="宋体" w:eastAsia="宋体"/>
          <w:b w:val="0"/>
          <w:bCs/>
          <w:sz w:val="24"/>
          <w:szCs w:val="24"/>
        </w:rPr>
        <w:t>7.5 《地表水自动监测技术规范（试行）》（HJ915-2017）</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hint="eastAsia" w:ascii="宋体" w:hAnsi="宋体" w:eastAsia="宋体"/>
          <w:b w:val="0"/>
          <w:bCs/>
          <w:sz w:val="24"/>
          <w:szCs w:val="24"/>
          <w:lang w:eastAsia="zh-CN"/>
        </w:rPr>
      </w:pPr>
      <w:r>
        <w:rPr>
          <w:rFonts w:hint="eastAsia" w:ascii="宋体" w:hAnsi="宋体" w:eastAsia="宋体"/>
          <w:b w:val="0"/>
          <w:bCs/>
          <w:sz w:val="24"/>
          <w:szCs w:val="24"/>
          <w:lang w:val="en-US" w:eastAsia="zh-CN"/>
        </w:rPr>
        <w:t xml:space="preserve">7.6 </w:t>
      </w:r>
      <w:r>
        <w:rPr>
          <w:rFonts w:hint="eastAsia" w:ascii="宋体" w:hAnsi="宋体" w:eastAsia="宋体"/>
          <w:b w:val="0"/>
          <w:bCs/>
          <w:sz w:val="24"/>
          <w:szCs w:val="24"/>
          <w:lang w:eastAsia="zh-CN"/>
        </w:rPr>
        <w:t>《广东省生态环境监测中心水环境自动监测管理体系文件》</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hint="default" w:ascii="宋体" w:hAnsi="宋体" w:eastAsia="宋体"/>
          <w:b w:val="0"/>
          <w:bCs/>
          <w:sz w:val="24"/>
          <w:szCs w:val="24"/>
          <w:lang w:val="en-US" w:eastAsia="zh-CN"/>
        </w:rPr>
      </w:pPr>
      <w:r>
        <w:rPr>
          <w:rFonts w:hint="eastAsia" w:ascii="宋体" w:hAnsi="宋体" w:eastAsia="宋体"/>
          <w:b w:val="0"/>
          <w:bCs/>
          <w:sz w:val="24"/>
          <w:szCs w:val="24"/>
          <w:lang w:val="en-US" w:eastAsia="zh-CN"/>
        </w:rPr>
        <w:t xml:space="preserve">7.7 </w:t>
      </w:r>
      <w:r>
        <w:rPr>
          <w:rFonts w:hint="eastAsia" w:ascii="宋体" w:hAnsi="宋体" w:eastAsia="宋体"/>
          <w:b w:val="0"/>
          <w:bCs/>
          <w:sz w:val="24"/>
          <w:szCs w:val="24"/>
        </w:rPr>
        <w:t>《地表水水质自动监测站运行维护技术要求（试行）》</w:t>
      </w:r>
    </w:p>
    <w:p>
      <w:pPr>
        <w:keepNext w:val="0"/>
        <w:keepLines w:val="0"/>
        <w:pageBreakBefore w:val="0"/>
        <w:kinsoku/>
        <w:wordWrap/>
        <w:overflowPunct/>
        <w:topLinePunct w:val="0"/>
        <w:autoSpaceDE/>
        <w:autoSpaceDN/>
        <w:bidi w:val="0"/>
        <w:adjustRightInd/>
        <w:snapToGrid/>
        <w:spacing w:beforeLines="0" w:afterLines="0" w:line="480" w:lineRule="exact"/>
        <w:ind w:firstLine="480" w:firstLineChars="200"/>
        <w:textAlignment w:val="auto"/>
        <w:outlineLvl w:val="9"/>
        <w:rPr>
          <w:rFonts w:hint="default" w:ascii="宋体" w:hAnsi="宋体" w:eastAsia="宋体"/>
          <w:b w:val="0"/>
          <w:bCs/>
          <w:sz w:val="24"/>
          <w:szCs w:val="24"/>
          <w:lang w:val="en-US" w:eastAsia="zh-CN"/>
        </w:rPr>
      </w:pPr>
      <w:r>
        <w:rPr>
          <w:rFonts w:hint="eastAsia" w:ascii="宋体" w:hAnsi="宋体" w:eastAsia="宋体"/>
          <w:b w:val="0"/>
          <w:bCs/>
          <w:sz w:val="24"/>
          <w:szCs w:val="24"/>
          <w:lang w:val="en-US" w:eastAsia="zh-CN"/>
        </w:rPr>
        <w:t>7.8 《地表水环境质量标准》（GB 3838-2002）</w:t>
      </w:r>
    </w:p>
    <w:p>
      <w:pPr>
        <w:spacing w:beforeLines="0" w:afterLines="0" w:line="480" w:lineRule="exact"/>
        <w:ind w:firstLine="0" w:firstLineChars="0"/>
        <w:outlineLvl w:val="0"/>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8. 提交成果要求</w:t>
      </w:r>
    </w:p>
    <w:p>
      <w:pPr>
        <w:spacing w:beforeLines="0" w:afterLines="0" w:line="480" w:lineRule="exact"/>
        <w:ind w:firstLine="480" w:firstLineChars="200"/>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8.1 每月结束后7个工作日内，提交该月运行维护月报，月报内容包含各水质在线自动监测站和咸潮自动监测站的数据有效率、数据捕获率、设备正常运转率及运维工作中存在的问题和建议等内容。</w:t>
      </w:r>
    </w:p>
    <w:p>
      <w:pPr>
        <w:spacing w:beforeLines="0" w:afterLines="0" w:line="480" w:lineRule="exact"/>
        <w:ind w:firstLine="480" w:firstLineChars="200"/>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8.2 项目服务期结束后30个工作日内提交以下验收材料：</w:t>
      </w:r>
    </w:p>
    <w:p>
      <w:pPr>
        <w:spacing w:beforeLines="0" w:afterLines="0" w:line="480" w:lineRule="exact"/>
        <w:ind w:firstLine="480" w:firstLineChars="200"/>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（1）运行维护工作总结报告</w:t>
      </w:r>
    </w:p>
    <w:p>
      <w:pPr>
        <w:spacing w:beforeLines="0" w:afterLines="0" w:line="480" w:lineRule="exact"/>
        <w:ind w:firstLine="480" w:firstLineChars="200"/>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（2）日常巡查维护记录</w:t>
      </w:r>
    </w:p>
    <w:p>
      <w:pPr>
        <w:spacing w:beforeLines="0" w:afterLines="0" w:line="480" w:lineRule="exact"/>
        <w:ind w:firstLine="480" w:firstLineChars="200"/>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（3）运行维护月报（装订版）。</w:t>
      </w:r>
    </w:p>
    <w:p>
      <w:pPr>
        <w:spacing w:line="480" w:lineRule="exact"/>
        <w:ind w:firstLine="472"/>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（4）标样核查记录</w:t>
      </w:r>
    </w:p>
    <w:p>
      <w:pPr>
        <w:spacing w:beforeLines="0" w:afterLines="0" w:line="480" w:lineRule="exact"/>
        <w:ind w:firstLine="472"/>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（5）水样比对报告</w:t>
      </w:r>
    </w:p>
    <w:p>
      <w:pPr>
        <w:spacing w:beforeLines="0" w:afterLines="0" w:line="480" w:lineRule="exact"/>
        <w:ind w:firstLine="480" w:firstLineChars="200"/>
        <w:outlineLvl w:val="9"/>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（6）年度检修、性能测试报告</w:t>
      </w:r>
    </w:p>
    <w:p>
      <w:pPr>
        <w:spacing w:beforeLines="0" w:afterLines="0" w:line="480" w:lineRule="exact"/>
        <w:ind w:firstLine="480" w:firstLineChars="200"/>
        <w:outlineLvl w:val="9"/>
        <w:rPr>
          <w:rFonts w:hint="default" w:ascii="Times New Roman" w:hAnsi="Times New Roman" w:cs="Times New Roman"/>
        </w:rPr>
      </w:pPr>
      <w:r>
        <w:rPr>
          <w:rFonts w:hint="eastAsia" w:ascii="宋体" w:hAnsi="宋体" w:eastAsia="宋体" w:cs="Times New Roman"/>
          <w:bCs/>
          <w:sz w:val="24"/>
          <w:lang w:val="en-US" w:eastAsia="zh-CN"/>
        </w:rPr>
        <w:t>（7）在项目实施过程中所产生的与运行维护工作相关资料（若有）。</w:t>
      </w:r>
    </w:p>
    <w:p>
      <w:pPr>
        <w:keepNext w:val="0"/>
        <w:keepLines w:val="0"/>
        <w:pageBreakBefore w:val="0"/>
        <w:widowControl w:val="0"/>
        <w:kinsoku/>
        <w:wordWrap/>
        <w:overflowPunct/>
        <w:topLinePunct w:val="0"/>
        <w:autoSpaceDE/>
        <w:autoSpaceDN/>
        <w:bidi w:val="0"/>
        <w:adjustRightInd/>
        <w:snapToGrid/>
        <w:spacing w:line="572" w:lineRule="exact"/>
        <w:ind w:right="1280" w:rightChars="400" w:firstLine="0" w:firstLineChars="0"/>
        <w:jc w:val="both"/>
        <w:textAlignment w:val="auto"/>
        <w:rPr>
          <w:rFonts w:hint="eastAsia" w:eastAsia="仿宋_GB2312"/>
          <w:lang w:eastAsia="zh-CN"/>
        </w:rPr>
      </w:pPr>
      <w:bookmarkStart w:id="0" w:name="_GoBack"/>
      <w:bookmarkEnd w:id="0"/>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1616410693"/>
    </w:sdtPr>
    <w:sdtEndPr>
      <w:rPr>
        <w:rFonts w:ascii="等线" w:hAnsi="等线" w:eastAsia="等线" w:cs="Times New Roman"/>
        <w:kern w:val="2"/>
        <w:sz w:val="18"/>
        <w:szCs w:val="18"/>
        <w:lang w:val="en-US" w:eastAsia="zh-CN" w:bidi="ar-SA"/>
      </w:rPr>
    </w:sdtEndPr>
    <w:sdtContent>
      <w:p>
        <w:pPr>
          <w:widowControl w:val="0"/>
          <w:tabs>
            <w:tab w:val="center" w:pos="4153"/>
            <w:tab w:val="right" w:pos="8306"/>
          </w:tabs>
          <w:snapToGrid w:val="0"/>
          <w:ind w:firstLine="0" w:firstLineChars="0"/>
          <w:jc w:val="center"/>
          <w:rPr>
            <w:rFonts w:ascii="等线" w:hAnsi="等线" w:eastAsia="等线" w:cs="Times New Roman"/>
            <w:kern w:val="2"/>
            <w:sz w:val="18"/>
            <w:szCs w:val="18"/>
            <w:lang w:val="en-US" w:eastAsia="zh-CN" w:bidi="ar-SA"/>
          </w:rPr>
        </w:pPr>
        <w:r>
          <w:rPr>
            <w:rFonts w:hint="eastAsia" w:asciiTheme="minorEastAsia" w:hAnsiTheme="minorEastAsia" w:eastAsiaTheme="minorEastAsia" w:cstheme="minorEastAsia"/>
            <w:kern w:val="2"/>
            <w:sz w:val="21"/>
            <w:szCs w:val="21"/>
            <w:lang w:val="zh-CN" w:eastAsia="zh-CN" w:bidi="ar-SA"/>
          </w:rPr>
          <w:fldChar w:fldCharType="begin"/>
        </w:r>
        <w:r>
          <w:rPr>
            <w:rFonts w:hint="eastAsia" w:asciiTheme="minorEastAsia" w:hAnsiTheme="minorEastAsia" w:eastAsiaTheme="minorEastAsia" w:cstheme="minorEastAsia"/>
            <w:kern w:val="2"/>
            <w:sz w:val="21"/>
            <w:szCs w:val="21"/>
            <w:lang w:val="zh-CN" w:eastAsia="zh-CN" w:bidi="ar-SA"/>
          </w:rPr>
          <w:instrText xml:space="preserve">PAGE   \* MERGEFORMAT</w:instrText>
        </w:r>
        <w:r>
          <w:rPr>
            <w:rFonts w:hint="eastAsia" w:asciiTheme="minorEastAsia" w:hAnsiTheme="minorEastAsia" w:eastAsiaTheme="minorEastAsia" w:cstheme="minorEastAsia"/>
            <w:kern w:val="2"/>
            <w:sz w:val="21"/>
            <w:szCs w:val="21"/>
            <w:lang w:val="zh-CN" w:eastAsia="zh-CN" w:bidi="ar-SA"/>
          </w:rPr>
          <w:fldChar w:fldCharType="separate"/>
        </w:r>
        <w:r>
          <w:rPr>
            <w:rFonts w:hint="eastAsia" w:asciiTheme="minorEastAsia" w:hAnsiTheme="minorEastAsia" w:eastAsiaTheme="minorEastAsia" w:cstheme="minorEastAsia"/>
            <w:kern w:val="2"/>
            <w:sz w:val="21"/>
            <w:szCs w:val="21"/>
            <w:lang w:val="zh-CN" w:eastAsia="zh-CN" w:bidi="ar-SA"/>
          </w:rPr>
          <w:t>-</w:t>
        </w:r>
        <w:r>
          <w:rPr>
            <w:rFonts w:hint="eastAsia" w:asciiTheme="minorEastAsia" w:hAnsiTheme="minorEastAsia" w:eastAsiaTheme="minorEastAsia" w:cstheme="minorEastAsia"/>
            <w:kern w:val="2"/>
            <w:sz w:val="21"/>
            <w:szCs w:val="21"/>
            <w:lang w:val="en-US" w:eastAsia="zh-CN" w:bidi="ar-SA"/>
          </w:rPr>
          <w:t xml:space="preserve"> 5 -</w:t>
        </w:r>
        <w:r>
          <w:rPr>
            <w:rFonts w:hint="eastAsia" w:asciiTheme="minorEastAsia" w:hAnsiTheme="minorEastAsia" w:eastAsiaTheme="minorEastAsia" w:cstheme="minorEastAsia"/>
            <w:kern w:val="2"/>
            <w:sz w:val="21"/>
            <w:szCs w:val="21"/>
            <w:lang w:val="en-US" w:eastAsia="zh-CN" w:bidi="ar-S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23992"/>
    <w:rsid w:val="01161E07"/>
    <w:rsid w:val="01974F33"/>
    <w:rsid w:val="023B4115"/>
    <w:rsid w:val="02AC09FB"/>
    <w:rsid w:val="03F113CD"/>
    <w:rsid w:val="064D4CB8"/>
    <w:rsid w:val="07B116C4"/>
    <w:rsid w:val="081F0CC9"/>
    <w:rsid w:val="096F16A3"/>
    <w:rsid w:val="09FF563B"/>
    <w:rsid w:val="0E9768AD"/>
    <w:rsid w:val="115D2A58"/>
    <w:rsid w:val="13DC3954"/>
    <w:rsid w:val="151C1050"/>
    <w:rsid w:val="15D8023E"/>
    <w:rsid w:val="15F9C477"/>
    <w:rsid w:val="17FF2699"/>
    <w:rsid w:val="184F41F9"/>
    <w:rsid w:val="1BEA536B"/>
    <w:rsid w:val="1CFFF327"/>
    <w:rsid w:val="1D2A0A16"/>
    <w:rsid w:val="1EA00037"/>
    <w:rsid w:val="1ED71228"/>
    <w:rsid w:val="1EF37DEC"/>
    <w:rsid w:val="1FF381FF"/>
    <w:rsid w:val="207951D9"/>
    <w:rsid w:val="237E2E0A"/>
    <w:rsid w:val="23FB233F"/>
    <w:rsid w:val="271E53ED"/>
    <w:rsid w:val="2731334F"/>
    <w:rsid w:val="27821B52"/>
    <w:rsid w:val="2AFD081F"/>
    <w:rsid w:val="2B8E253B"/>
    <w:rsid w:val="2C366852"/>
    <w:rsid w:val="2C591BBE"/>
    <w:rsid w:val="2F85476B"/>
    <w:rsid w:val="2FA46DC8"/>
    <w:rsid w:val="30270413"/>
    <w:rsid w:val="31E52BB2"/>
    <w:rsid w:val="3437F2DF"/>
    <w:rsid w:val="349F3186"/>
    <w:rsid w:val="34A2170C"/>
    <w:rsid w:val="35690076"/>
    <w:rsid w:val="35EE79A3"/>
    <w:rsid w:val="3A4500B1"/>
    <w:rsid w:val="3AC9267B"/>
    <w:rsid w:val="3B6A741C"/>
    <w:rsid w:val="3DDB08A0"/>
    <w:rsid w:val="3DFDDD67"/>
    <w:rsid w:val="3E34065A"/>
    <w:rsid w:val="3E704696"/>
    <w:rsid w:val="3F3DEFC5"/>
    <w:rsid w:val="3F5E93C5"/>
    <w:rsid w:val="3FAFA9D6"/>
    <w:rsid w:val="3FFC847D"/>
    <w:rsid w:val="42842F56"/>
    <w:rsid w:val="42846163"/>
    <w:rsid w:val="446323DE"/>
    <w:rsid w:val="47753099"/>
    <w:rsid w:val="4A693B36"/>
    <w:rsid w:val="4C351235"/>
    <w:rsid w:val="4D041FAA"/>
    <w:rsid w:val="4D4C3D29"/>
    <w:rsid w:val="4FD7437E"/>
    <w:rsid w:val="4FFF2ACD"/>
    <w:rsid w:val="5225515D"/>
    <w:rsid w:val="53847755"/>
    <w:rsid w:val="54051DF8"/>
    <w:rsid w:val="541D7341"/>
    <w:rsid w:val="54DF6C18"/>
    <w:rsid w:val="55304F03"/>
    <w:rsid w:val="567AD6AE"/>
    <w:rsid w:val="574302FB"/>
    <w:rsid w:val="57A612EB"/>
    <w:rsid w:val="59DB0547"/>
    <w:rsid w:val="5AC84C8D"/>
    <w:rsid w:val="5D9B2703"/>
    <w:rsid w:val="5DF64322"/>
    <w:rsid w:val="5EDDB311"/>
    <w:rsid w:val="5EEEA1FC"/>
    <w:rsid w:val="5F7573FD"/>
    <w:rsid w:val="5FA99ABB"/>
    <w:rsid w:val="5FBF3243"/>
    <w:rsid w:val="5FFD7B39"/>
    <w:rsid w:val="603B70C4"/>
    <w:rsid w:val="60EB25A5"/>
    <w:rsid w:val="63823992"/>
    <w:rsid w:val="66DF19BA"/>
    <w:rsid w:val="67BBA48E"/>
    <w:rsid w:val="69646643"/>
    <w:rsid w:val="6B647671"/>
    <w:rsid w:val="6BFF9777"/>
    <w:rsid w:val="6CEEE909"/>
    <w:rsid w:val="6F1E31E5"/>
    <w:rsid w:val="6F5A41AB"/>
    <w:rsid w:val="6FEF97DC"/>
    <w:rsid w:val="6FFF2628"/>
    <w:rsid w:val="70882029"/>
    <w:rsid w:val="71136511"/>
    <w:rsid w:val="72705493"/>
    <w:rsid w:val="7320631A"/>
    <w:rsid w:val="733F2DCC"/>
    <w:rsid w:val="755F2629"/>
    <w:rsid w:val="7563DED3"/>
    <w:rsid w:val="757F1738"/>
    <w:rsid w:val="76490942"/>
    <w:rsid w:val="776E6EB2"/>
    <w:rsid w:val="79510F59"/>
    <w:rsid w:val="79BF41D9"/>
    <w:rsid w:val="7A2A5450"/>
    <w:rsid w:val="7A975028"/>
    <w:rsid w:val="7A9951E7"/>
    <w:rsid w:val="7BDFD434"/>
    <w:rsid w:val="7BF944C7"/>
    <w:rsid w:val="7C432107"/>
    <w:rsid w:val="7C49396D"/>
    <w:rsid w:val="7DBED888"/>
    <w:rsid w:val="7DCA830E"/>
    <w:rsid w:val="7E6F8368"/>
    <w:rsid w:val="7E7FE06D"/>
    <w:rsid w:val="7EBDC5E3"/>
    <w:rsid w:val="7EC51EC6"/>
    <w:rsid w:val="7F1C63C6"/>
    <w:rsid w:val="7FBF03A2"/>
    <w:rsid w:val="7FCFA3FF"/>
    <w:rsid w:val="7FDD8471"/>
    <w:rsid w:val="978D5EFB"/>
    <w:rsid w:val="9FCEE601"/>
    <w:rsid w:val="A5F72B4D"/>
    <w:rsid w:val="A7FD0BCA"/>
    <w:rsid w:val="ABBF3490"/>
    <w:rsid w:val="AFCD2CCA"/>
    <w:rsid w:val="B7FF0799"/>
    <w:rsid w:val="BAFF93BF"/>
    <w:rsid w:val="BBF7A1C4"/>
    <w:rsid w:val="BDBDFA8B"/>
    <w:rsid w:val="BEB5B6DA"/>
    <w:rsid w:val="BEEFC70F"/>
    <w:rsid w:val="BFBF4844"/>
    <w:rsid w:val="BFFF04BD"/>
    <w:rsid w:val="BFFF613C"/>
    <w:rsid w:val="C7CB48E9"/>
    <w:rsid w:val="CEBD8C8D"/>
    <w:rsid w:val="CFAA174F"/>
    <w:rsid w:val="CFF4A526"/>
    <w:rsid w:val="CFFD0FA0"/>
    <w:rsid w:val="D7D3861C"/>
    <w:rsid w:val="DBF663BA"/>
    <w:rsid w:val="DDBE4DC9"/>
    <w:rsid w:val="DFCFD601"/>
    <w:rsid w:val="DFF6690D"/>
    <w:rsid w:val="EADE9D80"/>
    <w:rsid w:val="EE730600"/>
    <w:rsid w:val="EFB3793C"/>
    <w:rsid w:val="EFFE1C1D"/>
    <w:rsid w:val="F47B5397"/>
    <w:rsid w:val="FAD73C23"/>
    <w:rsid w:val="FBB7ED5A"/>
    <w:rsid w:val="FDEA1011"/>
    <w:rsid w:val="FDEF15A0"/>
    <w:rsid w:val="FE7747D6"/>
    <w:rsid w:val="FEBF9A6B"/>
    <w:rsid w:val="FEF75620"/>
    <w:rsid w:val="FEFCF4C9"/>
    <w:rsid w:val="FF375DEE"/>
    <w:rsid w:val="FF7F6198"/>
    <w:rsid w:val="FFE78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1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0" w:beforeLines="0" w:after="0" w:afterLines="0" w:line="560" w:lineRule="exact"/>
      <w:ind w:firstLine="880" w:firstLineChars="200"/>
      <w:outlineLvl w:val="0"/>
    </w:pPr>
    <w:rPr>
      <w:rFonts w:eastAsia="黑体" w:cs="Times New Roman"/>
      <w:kern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楷体_GB2312" w:hAnsi="楷体_GB2312" w:eastAsia="楷体_GB2312"/>
      <w:sz w:val="32"/>
    </w:rPr>
  </w:style>
  <w:style w:type="paragraph" w:styleId="2">
    <w:name w:val="heading 3"/>
    <w:basedOn w:val="1"/>
    <w:next w:val="1"/>
    <w:link w:val="16"/>
    <w:unhideWhenUsed/>
    <w:qFormat/>
    <w:uiPriority w:val="0"/>
    <w:pPr>
      <w:keepNext/>
      <w:keepLines/>
      <w:spacing w:beforeLines="0" w:beforeAutospacing="0" w:afterLines="0" w:afterAutospacing="0" w:line="560" w:lineRule="exact"/>
      <w:ind w:firstLine="880" w:firstLineChars="200"/>
      <w:outlineLvl w:val="2"/>
    </w:pPr>
    <w:rPr>
      <w:rFonts w:ascii="仿宋_GB2312" w:hAnsi="仿宋_GB2312" w:eastAsia="仿宋_GB2312"/>
      <w:b/>
      <w:sz w:val="32"/>
    </w:rPr>
  </w:style>
  <w:style w:type="paragraph" w:styleId="5">
    <w:name w:val="heading 4"/>
    <w:basedOn w:val="1"/>
    <w:next w:val="1"/>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eastAsia="仿宋_GB2312"/>
      <w:sz w:val="32"/>
    </w:rPr>
  </w:style>
  <w:style w:type="paragraph" w:styleId="6">
    <w:name w:val="heading 5"/>
    <w:basedOn w:val="1"/>
    <w:next w:val="1"/>
    <w:unhideWhenUsed/>
    <w:qFormat/>
    <w:uiPriority w:val="0"/>
    <w:pPr>
      <w:keepNext/>
      <w:keepLines/>
      <w:spacing w:beforeLines="0" w:beforeAutospacing="0" w:afterLines="0" w:afterAutospacing="0" w:line="560" w:lineRule="exact"/>
      <w:ind w:firstLine="880" w:firstLineChars="200"/>
      <w:outlineLvl w:val="4"/>
    </w:pPr>
    <w:rPr>
      <w:rFonts w:ascii="仿宋_GB2312" w:hAnsi="仿宋_GB2312" w:eastAsia="仿宋_GB2312"/>
      <w:sz w:val="32"/>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qFormat/>
    <w:uiPriority w:val="0"/>
    <w:pPr>
      <w:spacing w:after="120" w:afterLines="0" w:afterAutospacing="0"/>
    </w:pPr>
  </w:style>
  <w:style w:type="paragraph" w:styleId="9">
    <w:name w:val="Body Text Indent"/>
    <w:basedOn w:val="1"/>
    <w:qFormat/>
    <w:uiPriority w:val="0"/>
    <w:pPr>
      <w:ind w:firstLine="540"/>
    </w:pPr>
    <w:rPr>
      <w:kern w:val="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9"/>
    <w:next w:val="1"/>
    <w:qFormat/>
    <w:uiPriority w:val="0"/>
    <w:pPr>
      <w:ind w:firstLine="420" w:firstLine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3 Char"/>
    <w:link w:val="2"/>
    <w:qFormat/>
    <w:uiPriority w:val="0"/>
    <w:rPr>
      <w:rFonts w:ascii="仿宋_GB2312" w:hAnsi="仿宋_GB2312" w:eastAsia="仿宋_GB2312"/>
      <w:b/>
      <w:sz w:val="32"/>
    </w:rPr>
  </w:style>
  <w:style w:type="paragraph" w:customStyle="1" w:styleId="1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Body Text First Indent 21"/>
    <w:basedOn w:val="19"/>
    <w:qFormat/>
    <w:uiPriority w:val="0"/>
    <w:pPr>
      <w:spacing w:line="360" w:lineRule="auto"/>
    </w:pPr>
    <w:rPr>
      <w:rFonts w:eastAsia="宋体"/>
      <w:sz w:val="24"/>
    </w:rPr>
  </w:style>
  <w:style w:type="paragraph" w:customStyle="1" w:styleId="19">
    <w:name w:val="Body Text Indent1"/>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2024-03-07T08:45:00Z</dcterms:created>
  <dc:creator>龙伟丽</dc:creator>
  <cp:lastModifiedBy>唐诗</cp:lastModifiedBy>
  <cp:lastPrinted>2024-03-14T14:51:00Z</cp:lastPrinted>
  <dcterms:modified xsi:type="dcterms:W3CDTF">2024-04-12T01:10:09Z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31D49B5DF602A0CD8C301766EA3F4979</vt:lpwstr>
  </property>
</Properties>
</file>