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292929"/>
          <w:spacing w:val="0"/>
          <w:sz w:val="44"/>
          <w:szCs w:val="44"/>
          <w:shd w:val="clear" w:fill="FFFFFF"/>
        </w:rPr>
        <w:t>报价表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785"/>
        <w:gridCol w:w="1065"/>
        <w:gridCol w:w="115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</w:trPr>
        <w:tc>
          <w:tcPr>
            <w:tcW w:w="179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8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16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西江局办公基地围墙修缮工程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8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报价单位</w:t>
            </w:r>
          </w:p>
        </w:tc>
        <w:tc>
          <w:tcPr>
            <w:tcW w:w="71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ind w:firstLine="1280" w:firstLineChars="400"/>
              <w:jc w:val="both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日   期：</w:t>
            </w:r>
          </w:p>
        </w:tc>
      </w:tr>
    </w:tbl>
    <w:p/>
    <w:p>
      <w:r>
        <w:rPr>
          <w:rFonts w:hint="eastAsia"/>
        </w:rPr>
        <w:t>备注：供应商报价不得超过预算价格，否则视为无效报价。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76FF5"/>
    <w:rsid w:val="9DED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2024-01-16T09:10:00Z</dcterms:created>
  <dc:creator>admin</dc:creator>
  <cp:lastModifiedBy>user</cp:lastModifiedBy>
  <dcterms:modified xsi:type="dcterms:W3CDTF">2024-01-22T20:30:00Z</dcterms:modified>
  <dc:title>报价表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E2B2DCDCA953830EC85FAE65B2688925</vt:lpwstr>
  </property>
</Properties>
</file>