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2</w:t>
      </w:r>
    </w:p>
    <w:p>
      <w:pPr>
        <w:jc w:val="center"/>
        <w:rPr>
          <w:rFonts w:hint="default" w:ascii="Times New Roman" w:hAnsi="Times New Roman" w:eastAsia="黑体" w:cs="Times New Roman"/>
          <w:b/>
          <w:bCs/>
          <w:sz w:val="32"/>
          <w:szCs w:val="32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 w:val="0"/>
          <w:bCs w:val="0"/>
          <w:sz w:val="36"/>
          <w:szCs w:val="36"/>
          <w:lang w:val="en-US" w:eastAsia="zh-Hans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36"/>
          <w:szCs w:val="36"/>
        </w:rPr>
        <w:t>本省级行政区域内工商注册的水利水电工程施工总承包二级（含）以下资质以及专业承</w:t>
      </w:r>
      <w:bookmarkStart w:id="0" w:name="_GoBack"/>
      <w:bookmarkEnd w:id="0"/>
      <w:r>
        <w:rPr>
          <w:rFonts w:hint="default" w:ascii="Times New Roman" w:hAnsi="Times New Roman" w:eastAsia="方正小标宋简体" w:cs="Times New Roman"/>
          <w:b w:val="0"/>
          <w:bCs w:val="0"/>
          <w:sz w:val="36"/>
          <w:szCs w:val="36"/>
        </w:rPr>
        <w:t>包二级（含）以下资质施工企业</w:t>
      </w:r>
      <w:r>
        <w:rPr>
          <w:rFonts w:hint="default" w:ascii="Times New Roman" w:hAnsi="Times New Roman" w:eastAsia="方正小标宋简体" w:cs="Times New Roman"/>
          <w:b w:val="0"/>
          <w:bCs w:val="0"/>
          <w:sz w:val="36"/>
          <w:szCs w:val="36"/>
          <w:lang w:val="en-US" w:eastAsia="zh-Hans"/>
        </w:rPr>
        <w:t>人员安全生产考核（申领、变更、延续、注销）申报操作说明（简要）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</w:pPr>
    </w:p>
    <w:p>
      <w:pPr>
        <w:numPr>
          <w:ilvl w:val="0"/>
          <w:numId w:val="1"/>
        </w:numPr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  <w:t>登录“广东省水利厅网上服务窗口”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通过浏览器访问“广东省水利厅网上服务窗口”，地址https://www.gdzwfw.gov.cn/portal/v2/branch-hall?orgCode=006941135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  <w:t>选择“行政许可”类事项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通过筛选条件，点击</w:t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eastAsia="zh-Hans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eastAsia="zh-Hans"/>
        </w:rPr>
        <w:t>“</w:t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行政许可”分类。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4310" cy="2712720"/>
            <wp:effectExtent l="0" t="0" r="8890" b="508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  <w:t>选择具体所需办理事项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清单列表中，分别对“职专安全生产管理人员”、“项目负责人”、“主要负责人”三类人员，分别列出注销、变更、延续、申领业务，需申办人根据情况，对应选择事项，点击右侧“在线办理”按钮进行申办。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3040" cy="3295015"/>
            <wp:effectExtent l="0" t="0" r="10160" b="698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  <w:t>登录省统一身份认证平台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点击“在线办理”后，系统自动跳转广东省统一身份认证平台，进行个人身份校验，申请人可微信进行扫码登录，同时必须使用“个人登录”。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385695"/>
            <wp:effectExtent l="0" t="0" r="16510" b="190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  <w:t>开始办理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完成登录后，可通过页面上方显示的办理项信息，确认当前办理的业务内容，确认后，点击左下方“开始办理”按钮。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055" cy="2353945"/>
            <wp:effectExtent l="0" t="0" r="17145" b="825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  <w:t>申请人、联系人信息确认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通过页面，确认申请人、联系人信息，其中申请人信息（姓名、证件号码）是通过广东省统一身份认证平台校验，系统不提供修改，其它信息，可通过情况自行填写。确认无误后，点击页面左下方，“下一步按钮”。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8595" cy="3061335"/>
            <wp:effectExtent l="0" t="0" r="14605" b="1206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Times New Roman" w:hAnsi="Times New Roman" w:cs="Times New Roman" w:eastAsiaTheme="minorEastAsia"/>
          <w:lang w:val="en-US"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  <w:t>电子材料上传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根据页面引导，进行电子材料上传，其中“材料名称”带有“</w:t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eastAsia="zh-Hans"/>
        </w:rPr>
        <w:t>*</w:t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eastAsia="zh-Hans"/>
        </w:rPr>
        <w:t>”</w:t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标记的，为必须上传内容。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2468245"/>
            <wp:effectExtent l="0" t="0" r="15875" b="2095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  <w:t>业务表单填写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点击页面表格右侧的“在线填写”进行业务表单填写，完成填写后，点击页面下方</w:t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eastAsia="zh-Hans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eastAsia="zh-Hans"/>
        </w:rPr>
        <w:t>“</w:t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完成”按钮。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5420" cy="1553210"/>
            <wp:effectExtent l="0" t="0" r="17780" b="2159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135" cy="2302510"/>
            <wp:effectExtent l="0" t="0" r="12065" b="889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  <w:t>提交申请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步骤 7、步骤 8 分别完成后，点击</w:t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eastAsia="zh-Hans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eastAsia="zh-Hans"/>
        </w:rPr>
        <w:t>“</w:t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提交申请”按钮，即可完成申请。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0340" cy="2232025"/>
            <wp:effectExtent l="0" t="0" r="22860" b="317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  <w:t>证书下载操作说明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登录广东省政务服务网https://www.gdzwfw.gov.cn/，选择省水利厅业。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  <w:lang w:eastAsia="zh-Hans"/>
        </w:rPr>
        <w:drawing>
          <wp:inline distT="0" distB="0" distL="114300" distR="114300">
            <wp:extent cx="5260975" cy="2926080"/>
            <wp:effectExtent l="0" t="0" r="22225" b="20320"/>
            <wp:docPr id="11" name="图片 11" descr="568402b83838d185aad3aa62c53d848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68402b83838d185aad3aa62c53d848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eastAsia="zh-Hans"/>
        </w:rPr>
      </w:pP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点击“我的事务”，完成省统一身份认真平台登录。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  <w:lang w:eastAsia="zh-Hans"/>
        </w:rPr>
        <w:drawing>
          <wp:inline distT="0" distB="0" distL="114300" distR="114300">
            <wp:extent cx="5261610" cy="3255010"/>
            <wp:effectExtent l="0" t="0" r="21590" b="21590"/>
            <wp:docPr id="7" name="图片 7" descr="c182b9051ebb5b3fcaa2c81afd7084c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182b9051ebb5b3fcaa2c81afd7084cf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eastAsia="zh-Hans"/>
        </w:rPr>
      </w:pP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Hans"/>
        </w:rPr>
        <w:t>点击我的办件，选择“已办结”状态的事项，进入详细页面后，点击页面“结果材料”进行证书下载。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Hans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2405" cy="2618740"/>
            <wp:effectExtent l="0" t="0" r="10795" b="22860"/>
            <wp:docPr id="1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宋体" w:cs="Times New Roman"/>
          <w:b/>
          <w:bCs/>
          <w:sz w:val="32"/>
          <w:szCs w:val="32"/>
          <w:lang w:eastAsia="zh-Hans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0500" cy="3162300"/>
            <wp:effectExtent l="0" t="0" r="12700" b="12700"/>
            <wp:docPr id="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FB60E7"/>
    <w:multiLevelType w:val="singleLevel"/>
    <w:tmpl w:val="7FFB6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BEFB4"/>
    <w:rsid w:val="1FA78491"/>
    <w:rsid w:val="2BEE3254"/>
    <w:rsid w:val="35F17908"/>
    <w:rsid w:val="3EFF93A3"/>
    <w:rsid w:val="3FFBEFB4"/>
    <w:rsid w:val="6687DECD"/>
    <w:rsid w:val="673DB5AC"/>
    <w:rsid w:val="6E778BD4"/>
    <w:rsid w:val="76D6DB72"/>
    <w:rsid w:val="AEF79CCA"/>
    <w:rsid w:val="CEEDE1AE"/>
    <w:rsid w:val="F7F570E1"/>
    <w:rsid w:val="FEBE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2018-12-14T23:06:00Z</dcterms:created>
  <dc:creator> </dc:creator>
  <cp:lastModifiedBy>黄伟</cp:lastModifiedBy>
  <dcterms:modified xsi:type="dcterms:W3CDTF">2023-08-24T17:22:19Z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C8CCD8A66AA1875DE4CEE6648DF7B76A</vt:lpwstr>
  </property>
</Properties>
</file>