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水利工程建设项目档案工作培训班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）</w:t>
      </w: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照片张贴模板</w:t>
      </w:r>
    </w:p>
    <w:tbl>
      <w:tblPr>
        <w:tblStyle w:val="3"/>
        <w:tblpPr w:leftFromText="180" w:rightFromText="180" w:vertAnchor="page" w:horzAnchor="page" w:tblpX="1792" w:tblpY="4413"/>
        <w:tblW w:w="86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36"/>
        <w:gridCol w:w="2022"/>
        <w:gridCol w:w="236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单位名称：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u w:val="single"/>
        </w:rPr>
        <w:t xml:space="preserve">                       </w:t>
      </w:r>
    </w:p>
    <w:p>
      <w:pPr>
        <w:spacing w:line="440" w:lineRule="exact"/>
        <w:ind w:right="1280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A76E4"/>
    <w:rsid w:val="392A76E4"/>
    <w:rsid w:val="6AC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2023-04-14T00:45:00Z</dcterms:created>
  <dc:creator>温凤婉</dc:creator>
  <cp:lastModifiedBy>张益</cp:lastModifiedBy>
  <dcterms:modified xsi:type="dcterms:W3CDTF">2023-04-14T07:00:39Z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