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广东省水利水电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高技能人才技术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职称评审通过人员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评后公示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广东省人力资源和社会保障厅《关于印发&lt;广东省职称评审管理服务实施办法及配套规定&gt;的通知》要求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，现对本单位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水利水电高技能人才申报技术职称评审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并通过的×××等人员（名单见附件）进行公示。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时间从2022年×月×日至×月×日（5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（以寄出邮戳为准）反映的材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本单位受理情况反映的电话及地址：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（单位落款盖章）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-11"/>
          <w:sz w:val="36"/>
          <w:szCs w:val="36"/>
        </w:rPr>
        <w:t>广东省水利水电</w:t>
      </w:r>
      <w:r>
        <w:rPr>
          <w:rFonts w:hint="eastAsia" w:ascii="黑体" w:hAnsi="黑体" w:eastAsia="黑体" w:cs="黑体"/>
          <w:b w:val="0"/>
          <w:bCs/>
          <w:spacing w:val="-11"/>
          <w:sz w:val="36"/>
          <w:szCs w:val="36"/>
          <w:lang w:val="en-US" w:eastAsia="zh-CN"/>
        </w:rPr>
        <w:t>高技能人才技术</w:t>
      </w:r>
      <w:r>
        <w:rPr>
          <w:rFonts w:hint="eastAsia" w:ascii="黑体" w:hAnsi="黑体" w:eastAsia="黑体" w:cs="黑体"/>
          <w:b w:val="0"/>
          <w:bCs/>
          <w:spacing w:val="-11"/>
          <w:sz w:val="36"/>
          <w:szCs w:val="36"/>
        </w:rPr>
        <w:t>职称评审通过人员名单</w:t>
      </w:r>
    </w:p>
    <w:p>
      <w:pPr>
        <w:rPr>
          <w:rFonts w:hint="eastAsia" w:ascii="微软简标宋" w:eastAsia="微软简标宋"/>
          <w:szCs w:val="21"/>
        </w:rPr>
      </w:pPr>
    </w:p>
    <w:tbl>
      <w:tblPr>
        <w:tblStyle w:val="3"/>
        <w:tblW w:w="99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1795"/>
        <w:gridCol w:w="3885"/>
        <w:gridCol w:w="2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申报人工作单位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拟获资格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B6B"/>
    <w:rsid w:val="42871E7C"/>
    <w:rsid w:val="6F20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slxh</dc:creator>
  <cp:lastModifiedBy>高翀(发文拟稿)</cp:lastModifiedBy>
  <dcterms:modified xsi:type="dcterms:W3CDTF">2022-08-16T06:40:26Z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