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2026920</wp:posOffset>
            </wp:positionV>
            <wp:extent cx="2352675" cy="2286000"/>
            <wp:effectExtent l="0" t="0" r="9525" b="0"/>
            <wp:wrapNone/>
            <wp:docPr id="1" name="图片 1" descr="15620319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203197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r>
        <w:rPr>
          <w:rFonts w:ascii="Times New Roman" w:hAnsi="仿宋_GB2312" w:eastAsia="仿宋_GB2312"/>
          <w:sz w:val="32"/>
          <w:szCs w:val="32"/>
        </w:rPr>
        <w:t>广东省水利厅水旱灾害防御领导小组印章样式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3321C"/>
    <w:rsid w:val="6E3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2019-07-24T06:57:00Z</dcterms:created>
  <dc:creator>钟炜()</dc:creator>
  <cp:lastModifiedBy>钟炜()</cp:lastModifiedBy>
  <dcterms:modified xsi:type="dcterms:W3CDTF">2019-07-24T06:58:09Z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