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  <w:bookmarkStart w:id="0" w:name="_Toc22058"/>
      <w:bookmarkStart w:id="1" w:name="_Toc5517"/>
      <w:bookmarkStart w:id="2" w:name="_Toc3092"/>
      <w:bookmarkStart w:id="3" w:name="_Toc10006"/>
      <w:bookmarkStart w:id="4" w:name="_Toc30774"/>
      <w:r>
        <w:rPr>
          <w:rFonts w:hint="eastAsia" w:ascii="黑体" w:hAnsi="黑体" w:eastAsia="黑体" w:cs="黑体"/>
          <w:b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4</w:t>
      </w:r>
    </w:p>
    <w:p>
      <w:pPr>
        <w:pStyle w:val="2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不良信用行为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  <w:lang w:eastAsia="zh-CN"/>
        </w:rPr>
        <w:t>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通知书</w:t>
      </w:r>
      <w:bookmarkEnd w:id="0"/>
      <w:bookmarkEnd w:id="1"/>
      <w:bookmarkEnd w:id="2"/>
      <w:bookmarkEnd w:id="3"/>
      <w:bookmarkEnd w:id="4"/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不良处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spacing w:line="560" w:lineRule="exact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（当事人为自然人时填写如下信息）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身份证号码:                电话：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spacing w:line="560" w:lineRule="exact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 xml:space="preserve">（当事人为法人或其他组织时填写如下信息）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统一社会信用代码： 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电话：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经查明，你（单位）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主要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事实（包括时间、地点、基本情况、事件经过、危害后果等）。</w:t>
      </w:r>
    </w:p>
    <w:p>
      <w:pPr>
        <w:spacing w:line="560" w:lineRule="exact"/>
        <w:ind w:firstLine="0" w:firstLineChars="0"/>
        <w:rPr>
          <w:rFonts w:hint="eastAsia" w:ascii="仿宋_GB2312" w:hAnsi="仿宋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证明上述事实的主要证据有：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  <w:t xml:space="preserve">                         </w:t>
      </w:r>
    </w:p>
    <w:p>
      <w:pPr>
        <w:spacing w:line="560" w:lineRule="exact"/>
        <w:ind w:firstLine="0"/>
        <w:rPr>
          <w:rFonts w:hint="eastAsia" w:ascii="仿宋_GB2312" w:hAnsi="仿宋" w:eastAsia="仿宋_GB2312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</w:t>
      </w:r>
      <w:bookmarkStart w:id="5" w:name="_GoBack"/>
      <w:bookmarkEnd w:id="5"/>
      <w:r>
        <w:rPr>
          <w:rFonts w:hint="eastAsia" w:ascii="仿宋_GB2312" w:hAnsi="仿宋" w:eastAsia="仿宋_GB2312"/>
          <w:color w:val="000000"/>
          <w:sz w:val="32"/>
          <w:szCs w:val="32"/>
        </w:rPr>
        <w:t>的规定，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送达《不良信用行为初步处理告知书》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经依法告知，你（单位）未提出陈述、申辩意见。</w:t>
      </w:r>
    </w:p>
    <w:p>
      <w:pPr>
        <w:spacing w:line="560" w:lineRule="exact"/>
        <w:ind w:firstLine="0"/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  <w:t>[列举陈述、申辩意见，已采纳意见，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</w:rPr>
        <w:t>（或者未被采纳的意见、理由和依据）</w:t>
      </w:r>
      <w:r>
        <w:rPr>
          <w:rFonts w:hint="eastAsia" w:ascii="仿宋_GB2312" w:hAnsi="仿宋" w:eastAsia="仿宋_GB2312"/>
          <w:bCs w:val="0"/>
          <w:i w:val="0"/>
          <w:color w:val="000000"/>
          <w:sz w:val="32"/>
          <w:szCs w:val="32"/>
        </w:rPr>
        <w:t xml:space="preserve">，本机关对你的陈述、申辩意见不予采纳。]    </w:t>
      </w:r>
    </w:p>
    <w:p>
      <w:pPr>
        <w:spacing w:line="560" w:lineRule="exact"/>
        <w:rPr>
          <w:rFonts w:hint="eastAsia" w:ascii="仿宋_GB2312" w:hAnsi="仿宋" w:eastAsia="仿宋_GB2312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 xml:space="preserve">    你（单位）上述行为违反了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  <w:u w:val="none"/>
        </w:rPr>
        <w:t>法律条款</w:t>
      </w: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  <w:u w:val="none"/>
          <w:lang w:eastAsia="zh-CN"/>
        </w:rPr>
        <w:t>或合同约定等之依据</w:t>
      </w:r>
      <w:r>
        <w:rPr>
          <w:rFonts w:hint="eastAsia" w:ascii="仿宋_GB2312" w:hAnsi="仿宋" w:eastAsia="仿宋_GB2312"/>
          <w:bCs w:val="0"/>
          <w:i w:val="0"/>
          <w:iCs w:val="0"/>
          <w:color w:val="000000"/>
          <w:sz w:val="32"/>
          <w:szCs w:val="32"/>
          <w:u w:val="none"/>
        </w:rPr>
        <w:t>）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，根据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《广东省水利厅关于水利建设市场信用的管理办法》第十八条、第十九条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以及《广东省水利建设市场主体不良信用行为记录认定标准》第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项的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规定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，本机关作出如下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  <w:lang w:eastAsia="zh-CN"/>
        </w:rPr>
        <w:t>处理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：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你（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单位）上述行为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构成《广东省水利厅关于水利建设市场信用的管理办法》规定的不良信用行为；</w:t>
      </w:r>
    </w:p>
    <w:p>
      <w:pPr>
        <w:numPr>
          <w:ilvl w:val="-1"/>
          <w:numId w:val="0"/>
        </w:numPr>
        <w:spacing w:line="560" w:lineRule="exact"/>
        <w:ind w:firstLine="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对你（</w:t>
      </w:r>
      <w:r>
        <w:rPr>
          <w:rFonts w:hint="eastAsia" w:ascii="仿宋_GB2312" w:hAnsi="仿宋" w:eastAsia="仿宋_GB2312"/>
          <w:bCs w:val="0"/>
          <w:color w:val="000000"/>
          <w:sz w:val="32"/>
          <w:szCs w:val="32"/>
        </w:rPr>
        <w:t>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的信用分值进行扣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分，扣分有效期为</w:t>
      </w: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个月。</w:t>
      </w:r>
    </w:p>
    <w:p>
      <w:pPr>
        <w:spacing w:line="560" w:lineRule="exact"/>
        <w:ind w:firstLine="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3840" w:firstLineChars="1200"/>
        <w:jc w:val="both"/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i w:val="0"/>
          <w:iCs w:val="0"/>
          <w:color w:val="000000"/>
          <w:sz w:val="32"/>
          <w:szCs w:val="32"/>
        </w:rPr>
        <w:t>（水行政主管部门名称及印章）</w:t>
      </w:r>
    </w:p>
    <w:p>
      <w:pPr>
        <w:spacing w:line="560" w:lineRule="exact"/>
        <w:ind w:firstLine="0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1D5"/>
    <w:rsid w:val="01F33D23"/>
    <w:rsid w:val="09716C01"/>
    <w:rsid w:val="0EE23BA8"/>
    <w:rsid w:val="1ABE24DB"/>
    <w:rsid w:val="2B9C03B1"/>
    <w:rsid w:val="334401D5"/>
    <w:rsid w:val="33B31F7D"/>
    <w:rsid w:val="3FD60096"/>
    <w:rsid w:val="41C176EF"/>
    <w:rsid w:val="45556956"/>
    <w:rsid w:val="47B11888"/>
    <w:rsid w:val="49B477D7"/>
    <w:rsid w:val="4C4756F1"/>
    <w:rsid w:val="4DC2237C"/>
    <w:rsid w:val="54A67DF3"/>
    <w:rsid w:val="57395A3C"/>
    <w:rsid w:val="5AAA17C4"/>
    <w:rsid w:val="644B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2018-11-20T11:55:00Z</dcterms:created>
  <dc:creator>DC-he</dc:creator>
  <cp:lastModifiedBy>王广明(签报内部会签)</cp:lastModifiedBy>
  <dcterms:modified xsi:type="dcterms:W3CDTF">2019-06-05T02:33:32Z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